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6EF97">
      <w:pPr>
        <w:spacing w:after="0" w:line="240" w:lineRule="auto"/>
        <w:rPr>
          <w:rFonts w:ascii="Arial" w:hAnsi="Arial" w:cs="Arial"/>
          <w:b/>
        </w:rPr>
      </w:pPr>
      <w:r>
        <w:rPr>
          <w:rFonts w:ascii="Arial" w:hAnsi="Arial" w:cs="Arial"/>
          <w:b/>
        </w:rPr>
        <w:t>RAZDJEL  0  UPRAVNI ODJEL ZA PRORAČUN I FINANCIJE ISTARSKE ŽUPANIJE</w:t>
      </w:r>
    </w:p>
    <w:p w14:paraId="496139AB">
      <w:pPr>
        <w:spacing w:after="0" w:line="240" w:lineRule="auto"/>
        <w:rPr>
          <w:rFonts w:ascii="Arial" w:hAnsi="Arial" w:cs="Arial"/>
          <w:b/>
        </w:rPr>
      </w:pPr>
      <w:r>
        <w:rPr>
          <w:rFonts w:ascii="Arial" w:hAnsi="Arial" w:cs="Arial"/>
          <w:b/>
        </w:rPr>
        <w:t>NAZIV PRORAČUNSKOG KORISNIKA:</w:t>
      </w:r>
      <w:r>
        <w:rPr>
          <w:rFonts w:hint="default" w:ascii="Arial" w:hAnsi="Arial" w:cs="Arial"/>
          <w:b/>
          <w:lang w:val="hr-HR"/>
        </w:rPr>
        <w:t xml:space="preserve"> </w:t>
      </w:r>
      <w:r>
        <w:rPr>
          <w:rFonts w:ascii="Arial" w:hAnsi="Arial" w:cs="Arial"/>
          <w:b/>
        </w:rPr>
        <w:t>STRUKOVNA ŠKOLA PULA</w:t>
      </w:r>
    </w:p>
    <w:p w14:paraId="35A35699">
      <w:pPr>
        <w:spacing w:after="0" w:line="240" w:lineRule="auto"/>
        <w:rPr>
          <w:rFonts w:ascii="Arial" w:hAnsi="Arial" w:cs="Arial"/>
          <w:b/>
        </w:rPr>
      </w:pPr>
      <w:r>
        <w:rPr>
          <w:rFonts w:ascii="Arial" w:hAnsi="Arial" w:cs="Arial"/>
          <w:b/>
        </w:rPr>
        <w:t>OIB 43395725775</w:t>
      </w:r>
    </w:p>
    <w:p w14:paraId="6CB8232E">
      <w:pPr>
        <w:spacing w:after="0" w:line="240" w:lineRule="auto"/>
        <w:rPr>
          <w:rFonts w:ascii="Arial" w:hAnsi="Arial" w:cs="Arial"/>
          <w:b/>
        </w:rPr>
      </w:pPr>
    </w:p>
    <w:p w14:paraId="7CF6FF92">
      <w:pPr>
        <w:spacing w:after="0" w:line="240" w:lineRule="auto"/>
        <w:jc w:val="center"/>
        <w:rPr>
          <w:rFonts w:ascii="Arial" w:hAnsi="Arial" w:cs="Arial"/>
          <w:b/>
        </w:rPr>
      </w:pPr>
      <w:r>
        <w:rPr>
          <w:rFonts w:ascii="Arial" w:hAnsi="Arial" w:cs="Arial"/>
          <w:b/>
        </w:rPr>
        <w:t>OBRAZLOŽENJE UZ IZVJEŠTAJ O IZVRŠENJU FINANCIJSKOG PLANA ZA I – XII 202</w:t>
      </w:r>
      <w:r>
        <w:rPr>
          <w:rFonts w:hint="default" w:ascii="Arial" w:hAnsi="Arial" w:cs="Arial"/>
          <w:b/>
          <w:lang w:val="hr-HR"/>
        </w:rPr>
        <w:t>5</w:t>
      </w:r>
      <w:r>
        <w:rPr>
          <w:rFonts w:ascii="Arial" w:hAnsi="Arial" w:cs="Arial"/>
          <w:b/>
        </w:rPr>
        <w:t xml:space="preserve">. GODINE </w:t>
      </w:r>
    </w:p>
    <w:p w14:paraId="6AB8EA80">
      <w:pPr>
        <w:spacing w:after="0" w:line="240" w:lineRule="auto"/>
        <w:jc w:val="center"/>
        <w:rPr>
          <w:rFonts w:ascii="Arial" w:hAnsi="Arial" w:cs="Arial"/>
          <w:b/>
        </w:rPr>
      </w:pPr>
    </w:p>
    <w:p w14:paraId="0BF8B780">
      <w:pPr>
        <w:spacing w:after="0" w:line="240" w:lineRule="auto"/>
        <w:rPr>
          <w:rFonts w:ascii="Arial" w:hAnsi="Arial" w:cs="Arial"/>
          <w:b/>
        </w:rPr>
      </w:pPr>
      <w:r>
        <w:rPr>
          <w:rFonts w:ascii="Arial" w:hAnsi="Arial" w:cs="Arial"/>
          <w:b/>
        </w:rPr>
        <w:t>1. OPĆI DIO</w:t>
      </w:r>
    </w:p>
    <w:p w14:paraId="438B03F0">
      <w:pPr>
        <w:spacing w:after="0" w:line="240" w:lineRule="auto"/>
        <w:rPr>
          <w:rFonts w:hint="default" w:ascii="Arial" w:hAnsi="Arial" w:cs="Arial"/>
          <w:lang w:val="hr-HR"/>
        </w:rPr>
      </w:pPr>
      <w:r>
        <w:rPr>
          <w:rFonts w:ascii="Arial" w:hAnsi="Arial" w:cs="Arial"/>
        </w:rPr>
        <w:t xml:space="preserve">Strukovna škola Pula osnovana je s ciljem srednjoškolskog obrazovanja učenika za stjecanje srednje stručne spreme. </w:t>
      </w:r>
      <w:r>
        <w:rPr>
          <w:rFonts w:hint="default" w:ascii="Arial" w:hAnsi="Arial" w:cs="Arial"/>
          <w:lang w:val="hr-HR"/>
        </w:rPr>
        <w:t>Strukovna škola Pula je osnovana 01.09.1992. godine i to pod nazivom “Obrtnička škola Pula”, a 18.05.1993. naziv je promijenjen u “Strukovna škola Pula”.</w:t>
      </w:r>
    </w:p>
    <w:p w14:paraId="2E5AD22E">
      <w:pPr>
        <w:spacing w:after="0" w:line="240" w:lineRule="auto"/>
        <w:rPr>
          <w:rFonts w:ascii="Arial" w:hAnsi="Arial" w:cs="Arial"/>
        </w:rPr>
      </w:pPr>
      <w:r>
        <w:rPr>
          <w:rFonts w:ascii="Arial" w:hAnsi="Arial" w:cs="Arial"/>
        </w:rPr>
        <w:t xml:space="preserve">Sjedište škole je u Puli, Zagrebačka 22 a djeluje na dvije lokacije:      </w:t>
      </w:r>
    </w:p>
    <w:p w14:paraId="59C393F2">
      <w:pPr>
        <w:spacing w:after="0" w:line="240" w:lineRule="auto"/>
        <w:rPr>
          <w:rFonts w:ascii="Arial" w:hAnsi="Arial" w:cs="Arial"/>
        </w:rPr>
      </w:pPr>
      <w:r>
        <w:rPr>
          <w:rFonts w:ascii="Arial" w:hAnsi="Arial" w:cs="Arial"/>
        </w:rPr>
        <w:t>- Zgrada u ul. Zagrebačka 22 gdje se odvija teoretska nastava i dio praktične nastave . Na ovoj se adresi nalaze uredi, arhiva, knjižnica, učionice, 2 kemijska laboratorija, kabinet za računalstvo, 2 frizerska praktikuma, kabinet za prehrambenu struku i dvorana za tjelesni i zdravstveni odgoj.</w:t>
      </w:r>
    </w:p>
    <w:p w14:paraId="05BF05F9">
      <w:pPr>
        <w:spacing w:after="0" w:line="240" w:lineRule="auto"/>
        <w:rPr>
          <w:rFonts w:ascii="Arial" w:hAnsi="Arial" w:cs="Arial"/>
        </w:rPr>
      </w:pPr>
      <w:r>
        <w:rPr>
          <w:rFonts w:ascii="Arial" w:hAnsi="Arial" w:cs="Arial"/>
        </w:rPr>
        <w:t>-Prostori u ul. Rizzijeva 28 i 30 gdje su locirani kozmetički praktikum i specijalizirana učionica za nastavu kozmetičara.</w:t>
      </w:r>
    </w:p>
    <w:p w14:paraId="65C30E01">
      <w:pPr>
        <w:spacing w:after="0" w:line="240" w:lineRule="auto"/>
        <w:rPr>
          <w:rFonts w:hint="default" w:ascii="Arial" w:hAnsi="Arial" w:cs="Arial"/>
          <w:lang w:val="hr-HR"/>
        </w:rPr>
      </w:pPr>
      <w:r>
        <w:rPr>
          <w:rFonts w:ascii="Arial" w:hAnsi="Arial" w:cs="Arial"/>
        </w:rPr>
        <w:t>Škola obrazuje učenike u slijedećim obrazovnim sektorima</w:t>
      </w:r>
      <w:r>
        <w:rPr>
          <w:rFonts w:hint="default" w:ascii="Arial" w:hAnsi="Arial" w:cs="Arial"/>
          <w:lang w:val="hr-HR"/>
        </w:rPr>
        <w:t>:</w:t>
      </w:r>
    </w:p>
    <w:p w14:paraId="6062A7CD">
      <w:pPr>
        <w:spacing w:after="0" w:line="240" w:lineRule="auto"/>
        <w:rPr>
          <w:rFonts w:ascii="Arial" w:hAnsi="Arial" w:cs="Arial"/>
        </w:rPr>
      </w:pPr>
      <w:r>
        <w:rPr>
          <w:rFonts w:ascii="Arial" w:hAnsi="Arial" w:cs="Arial"/>
        </w:rPr>
        <w:t>1. Poljoprivreda ,prehrana i veterina:</w:t>
      </w:r>
    </w:p>
    <w:p w14:paraId="2A46CC40">
      <w:pPr>
        <w:spacing w:after="0" w:line="240" w:lineRule="auto"/>
        <w:rPr>
          <w:rFonts w:hint="default" w:ascii="Arial" w:hAnsi="Arial" w:cs="Arial"/>
          <w:lang w:val="hr-HR"/>
        </w:rPr>
      </w:pPr>
      <w:r>
        <w:rPr>
          <w:rFonts w:ascii="Arial" w:hAnsi="Arial" w:cs="Arial"/>
        </w:rPr>
        <w:t>- trogodišnja zanimanja :</w:t>
      </w:r>
      <w:r>
        <w:rPr>
          <w:rFonts w:hint="default" w:ascii="Arial" w:hAnsi="Arial" w:cs="Arial"/>
          <w:lang w:val="hr-HR"/>
        </w:rPr>
        <w:t xml:space="preserve"> </w:t>
      </w:r>
      <w:r>
        <w:rPr>
          <w:rFonts w:ascii="Arial" w:hAnsi="Arial" w:cs="Arial"/>
        </w:rPr>
        <w:t>mesar JMO i pekar JMO</w:t>
      </w:r>
      <w:r>
        <w:rPr>
          <w:rFonts w:hint="default" w:ascii="Arial" w:hAnsi="Arial" w:cs="Arial"/>
          <w:lang w:val="hr-HR"/>
        </w:rPr>
        <w:t>,</w:t>
      </w:r>
    </w:p>
    <w:p w14:paraId="40B04568">
      <w:pPr>
        <w:spacing w:after="0" w:line="240" w:lineRule="auto"/>
        <w:rPr>
          <w:rFonts w:hint="default" w:ascii="Arial" w:hAnsi="Arial" w:cs="Arial"/>
          <w:lang w:val="hr-HR"/>
        </w:rPr>
      </w:pPr>
      <w:r>
        <w:rPr>
          <w:rFonts w:ascii="Arial" w:hAnsi="Arial" w:cs="Arial"/>
        </w:rPr>
        <w:t>- četverogodišnja zanimanja: tehničar nutricionist</w:t>
      </w:r>
      <w:r>
        <w:rPr>
          <w:rFonts w:hint="default" w:ascii="Arial" w:hAnsi="Arial" w:cs="Arial"/>
          <w:lang w:val="hr-HR"/>
        </w:rPr>
        <w:t>.</w:t>
      </w:r>
    </w:p>
    <w:p w14:paraId="6EC975F7">
      <w:pPr>
        <w:spacing w:after="0" w:line="240" w:lineRule="auto"/>
        <w:rPr>
          <w:rFonts w:ascii="Arial" w:hAnsi="Arial" w:cs="Arial"/>
        </w:rPr>
      </w:pPr>
      <w:r>
        <w:rPr>
          <w:rFonts w:ascii="Arial" w:hAnsi="Arial" w:cs="Arial"/>
        </w:rPr>
        <w:t>2. Šumarstvo, prerada i obrada drva:</w:t>
      </w:r>
    </w:p>
    <w:p w14:paraId="6FDB583B">
      <w:pPr>
        <w:spacing w:after="0" w:line="240" w:lineRule="auto"/>
        <w:rPr>
          <w:rFonts w:hint="default" w:ascii="Arial" w:hAnsi="Arial" w:cs="Arial"/>
          <w:lang w:val="hr-HR"/>
        </w:rPr>
      </w:pPr>
      <w:r>
        <w:rPr>
          <w:rFonts w:ascii="Arial" w:hAnsi="Arial" w:cs="Arial"/>
        </w:rPr>
        <w:t>-</w:t>
      </w:r>
      <w:r>
        <w:rPr>
          <w:rFonts w:hint="default" w:ascii="Arial" w:hAnsi="Arial" w:cs="Arial"/>
          <w:lang w:val="hr-HR"/>
        </w:rPr>
        <w:t xml:space="preserve"> </w:t>
      </w:r>
      <w:r>
        <w:rPr>
          <w:rFonts w:ascii="Arial" w:hAnsi="Arial" w:cs="Arial"/>
        </w:rPr>
        <w:t>trogodišnja zanimanja: stolar JMO</w:t>
      </w:r>
      <w:r>
        <w:rPr>
          <w:rFonts w:hint="default" w:ascii="Arial" w:hAnsi="Arial" w:cs="Arial"/>
          <w:lang w:val="hr-HR"/>
        </w:rPr>
        <w:t>.</w:t>
      </w:r>
    </w:p>
    <w:p w14:paraId="3C14EE1F">
      <w:pPr>
        <w:spacing w:after="0" w:line="240" w:lineRule="auto"/>
        <w:rPr>
          <w:rFonts w:ascii="Arial" w:hAnsi="Arial" w:cs="Arial"/>
        </w:rPr>
      </w:pPr>
      <w:r>
        <w:rPr>
          <w:rFonts w:ascii="Arial" w:hAnsi="Arial" w:cs="Arial"/>
        </w:rPr>
        <w:t>3. Osobne, usluge zaštite i druge usluge:</w:t>
      </w:r>
    </w:p>
    <w:p w14:paraId="25DBE122">
      <w:pPr>
        <w:spacing w:after="0" w:line="240" w:lineRule="auto"/>
        <w:rPr>
          <w:rFonts w:hint="default" w:ascii="Arial" w:hAnsi="Arial" w:cs="Arial"/>
          <w:lang w:val="hr-HR"/>
        </w:rPr>
      </w:pPr>
      <w:r>
        <w:rPr>
          <w:rFonts w:ascii="Arial" w:hAnsi="Arial" w:cs="Arial"/>
        </w:rPr>
        <w:t>-</w:t>
      </w:r>
      <w:r>
        <w:rPr>
          <w:rFonts w:hint="default" w:ascii="Arial" w:hAnsi="Arial" w:cs="Arial"/>
          <w:lang w:val="hr-HR"/>
        </w:rPr>
        <w:t xml:space="preserve"> </w:t>
      </w:r>
      <w:r>
        <w:rPr>
          <w:rFonts w:ascii="Arial" w:hAnsi="Arial" w:cs="Arial"/>
        </w:rPr>
        <w:t>trogodišnja zanimanja: frizer JMO</w:t>
      </w:r>
      <w:r>
        <w:rPr>
          <w:rFonts w:hint="default" w:ascii="Arial" w:hAnsi="Arial" w:cs="Arial"/>
          <w:lang w:val="hr-HR"/>
        </w:rPr>
        <w:t>,</w:t>
      </w:r>
    </w:p>
    <w:p w14:paraId="08413769">
      <w:pPr>
        <w:spacing w:after="0" w:line="240" w:lineRule="auto"/>
        <w:rPr>
          <w:rFonts w:hint="default" w:ascii="Arial" w:hAnsi="Arial" w:cs="Arial"/>
          <w:lang w:val="hr-HR"/>
        </w:rPr>
      </w:pPr>
      <w:r>
        <w:rPr>
          <w:rFonts w:ascii="Arial" w:hAnsi="Arial" w:cs="Arial"/>
        </w:rPr>
        <w:t>- četverogodišnja zanimanja:</w:t>
      </w:r>
      <w:r>
        <w:rPr>
          <w:rFonts w:hint="default" w:ascii="Arial" w:hAnsi="Arial" w:cs="Arial"/>
          <w:lang w:val="hr-HR"/>
        </w:rPr>
        <w:t xml:space="preserve"> </w:t>
      </w:r>
      <w:r>
        <w:rPr>
          <w:rFonts w:ascii="Arial" w:hAnsi="Arial" w:cs="Arial"/>
        </w:rPr>
        <w:t>kozmetičar</w:t>
      </w:r>
      <w:r>
        <w:rPr>
          <w:rFonts w:hint="default" w:ascii="Arial" w:hAnsi="Arial" w:cs="Arial"/>
          <w:lang w:val="hr-HR"/>
        </w:rPr>
        <w:t>.</w:t>
      </w:r>
    </w:p>
    <w:p w14:paraId="71C0C771">
      <w:pPr>
        <w:shd w:val="clear" w:color="auto" w:fill="FFFFFF" w:themeFill="background1"/>
        <w:spacing w:after="0" w:line="240" w:lineRule="auto"/>
        <w:rPr>
          <w:rFonts w:ascii="Arial" w:hAnsi="Arial" w:cs="Arial"/>
          <w:color w:val="auto"/>
        </w:rPr>
      </w:pPr>
      <w:r>
        <w:rPr>
          <w:rFonts w:ascii="Arial" w:hAnsi="Arial" w:cs="Arial"/>
          <w:color w:val="auto"/>
        </w:rPr>
        <w:t>Ove školske godine upisano je 38</w:t>
      </w:r>
      <w:r>
        <w:rPr>
          <w:rFonts w:hint="default" w:ascii="Arial" w:hAnsi="Arial" w:cs="Arial"/>
          <w:color w:val="auto"/>
          <w:lang w:val="hr-HR"/>
        </w:rPr>
        <w:t>0</w:t>
      </w:r>
      <w:r>
        <w:rPr>
          <w:rFonts w:ascii="Arial" w:hAnsi="Arial" w:cs="Arial"/>
          <w:color w:val="auto"/>
        </w:rPr>
        <w:t xml:space="preserve"> učenika koji su raspoređeni u 16 razrednih odjela.</w:t>
      </w:r>
    </w:p>
    <w:p w14:paraId="0B6C8127">
      <w:pPr>
        <w:shd w:val="clear" w:color="auto" w:fill="FFFFFF" w:themeFill="background1"/>
        <w:spacing w:after="0" w:line="240" w:lineRule="auto"/>
        <w:rPr>
          <w:rFonts w:ascii="Arial" w:hAnsi="Arial" w:cs="Arial"/>
          <w:color w:val="auto"/>
        </w:rPr>
      </w:pPr>
      <w:r>
        <w:rPr>
          <w:rFonts w:ascii="Arial" w:hAnsi="Arial" w:cs="Arial"/>
          <w:color w:val="auto"/>
        </w:rPr>
        <w:t>U školi je zaposleno 5</w:t>
      </w:r>
      <w:r>
        <w:rPr>
          <w:rFonts w:hint="default" w:ascii="Arial" w:hAnsi="Arial" w:cs="Arial"/>
          <w:color w:val="auto"/>
          <w:lang w:val="hr-HR"/>
        </w:rPr>
        <w:t>5</w:t>
      </w:r>
      <w:r>
        <w:rPr>
          <w:rFonts w:ascii="Arial" w:hAnsi="Arial" w:cs="Arial"/>
          <w:color w:val="auto"/>
        </w:rPr>
        <w:t xml:space="preserve"> djelatnika</w:t>
      </w:r>
      <w:r>
        <w:rPr>
          <w:rFonts w:hint="default" w:ascii="Arial" w:hAnsi="Arial" w:cs="Arial"/>
          <w:color w:val="auto"/>
          <w:lang w:val="hr-HR"/>
        </w:rPr>
        <w:t xml:space="preserve"> </w:t>
      </w:r>
      <w:r>
        <w:rPr>
          <w:rFonts w:ascii="Arial" w:hAnsi="Arial" w:cs="Arial"/>
          <w:color w:val="auto"/>
        </w:rPr>
        <w:t>i to:</w:t>
      </w:r>
    </w:p>
    <w:p w14:paraId="3E9EB48C">
      <w:pPr>
        <w:shd w:val="clear" w:color="auto" w:fill="FFFFFF" w:themeFill="background1"/>
        <w:spacing w:after="0" w:line="240" w:lineRule="auto"/>
        <w:rPr>
          <w:rFonts w:ascii="Arial" w:hAnsi="Arial" w:cs="Arial"/>
          <w:color w:val="auto"/>
        </w:rPr>
      </w:pPr>
      <w:r>
        <w:rPr>
          <w:rFonts w:ascii="Arial" w:hAnsi="Arial" w:cs="Arial"/>
          <w:color w:val="auto"/>
        </w:rPr>
        <w:t>-</w:t>
      </w:r>
      <w:r>
        <w:rPr>
          <w:rFonts w:hint="default" w:ascii="Arial" w:hAnsi="Arial" w:cs="Arial"/>
          <w:color w:val="auto"/>
          <w:lang w:val="hr-HR"/>
        </w:rPr>
        <w:t xml:space="preserve"> </w:t>
      </w:r>
      <w:r>
        <w:rPr>
          <w:rFonts w:ascii="Arial" w:hAnsi="Arial" w:cs="Arial"/>
          <w:color w:val="auto"/>
        </w:rPr>
        <w:t>ravnatelj 1</w:t>
      </w:r>
    </w:p>
    <w:p w14:paraId="43EE0787">
      <w:pPr>
        <w:shd w:val="clear" w:color="auto" w:fill="FFFFFF" w:themeFill="background1"/>
        <w:spacing w:after="0" w:line="240" w:lineRule="auto"/>
        <w:rPr>
          <w:rFonts w:hint="default" w:ascii="Arial" w:hAnsi="Arial" w:cs="Arial"/>
          <w:color w:val="auto"/>
          <w:lang w:val="hr-HR"/>
        </w:rPr>
      </w:pPr>
      <w:r>
        <w:rPr>
          <w:rFonts w:ascii="Arial" w:hAnsi="Arial" w:cs="Arial"/>
          <w:color w:val="auto"/>
        </w:rPr>
        <w:t>-</w:t>
      </w:r>
      <w:r>
        <w:rPr>
          <w:rFonts w:hint="default" w:ascii="Arial" w:hAnsi="Arial" w:cs="Arial"/>
          <w:color w:val="auto"/>
          <w:lang w:val="hr-HR"/>
        </w:rPr>
        <w:t xml:space="preserve"> </w:t>
      </w:r>
      <w:r>
        <w:rPr>
          <w:rFonts w:ascii="Arial" w:hAnsi="Arial" w:cs="Arial"/>
          <w:color w:val="auto"/>
        </w:rPr>
        <w:t>nastavnika: 4</w:t>
      </w:r>
      <w:r>
        <w:rPr>
          <w:rFonts w:hint="default" w:ascii="Arial" w:hAnsi="Arial" w:cs="Arial"/>
          <w:color w:val="auto"/>
          <w:lang w:val="hr-HR"/>
        </w:rPr>
        <w:t>4</w:t>
      </w:r>
    </w:p>
    <w:p w14:paraId="10137ED3">
      <w:pPr>
        <w:shd w:val="clear" w:color="auto" w:fill="FFFFFF" w:themeFill="background1"/>
        <w:spacing w:after="0" w:line="240" w:lineRule="auto"/>
        <w:rPr>
          <w:rFonts w:ascii="Arial" w:hAnsi="Arial" w:cs="Arial"/>
          <w:color w:val="auto"/>
        </w:rPr>
      </w:pPr>
      <w:r>
        <w:rPr>
          <w:rFonts w:ascii="Arial" w:hAnsi="Arial" w:cs="Arial"/>
          <w:color w:val="auto"/>
        </w:rPr>
        <w:t>-</w:t>
      </w:r>
      <w:r>
        <w:rPr>
          <w:rFonts w:hint="default" w:ascii="Arial" w:hAnsi="Arial" w:cs="Arial"/>
          <w:color w:val="auto"/>
          <w:lang w:val="hr-HR"/>
        </w:rPr>
        <w:t xml:space="preserve"> </w:t>
      </w:r>
      <w:r>
        <w:rPr>
          <w:rFonts w:ascii="Arial" w:hAnsi="Arial" w:cs="Arial"/>
          <w:color w:val="auto"/>
        </w:rPr>
        <w:t>stručni suradnik :</w:t>
      </w:r>
      <w:r>
        <w:rPr>
          <w:rFonts w:hint="default" w:ascii="Arial" w:hAnsi="Arial" w:cs="Arial"/>
          <w:color w:val="auto"/>
          <w:lang w:val="hr-HR"/>
        </w:rPr>
        <w:t xml:space="preserve"> </w:t>
      </w:r>
      <w:r>
        <w:rPr>
          <w:rFonts w:ascii="Arial" w:hAnsi="Arial" w:cs="Arial"/>
          <w:color w:val="auto"/>
        </w:rPr>
        <w:t>1</w:t>
      </w:r>
    </w:p>
    <w:p w14:paraId="1187EB4A">
      <w:pPr>
        <w:shd w:val="clear" w:color="auto" w:fill="FFFFFF" w:themeFill="background1"/>
        <w:spacing w:after="0" w:line="240" w:lineRule="auto"/>
        <w:rPr>
          <w:rFonts w:ascii="Arial" w:hAnsi="Arial" w:cs="Arial"/>
          <w:color w:val="auto"/>
        </w:rPr>
      </w:pPr>
      <w:r>
        <w:rPr>
          <w:rFonts w:ascii="Arial" w:hAnsi="Arial" w:cs="Arial"/>
          <w:color w:val="auto"/>
        </w:rPr>
        <w:t>-</w:t>
      </w:r>
      <w:r>
        <w:rPr>
          <w:rFonts w:hint="default" w:ascii="Arial" w:hAnsi="Arial" w:cs="Arial"/>
          <w:color w:val="auto"/>
          <w:lang w:val="hr-HR"/>
        </w:rPr>
        <w:t xml:space="preserve"> </w:t>
      </w:r>
      <w:r>
        <w:rPr>
          <w:rFonts w:ascii="Arial" w:hAnsi="Arial" w:cs="Arial"/>
          <w:color w:val="auto"/>
        </w:rPr>
        <w:t>pomoćnik u nastavi: 2</w:t>
      </w:r>
    </w:p>
    <w:p w14:paraId="71A061E5">
      <w:pPr>
        <w:shd w:val="clear" w:color="auto" w:fill="FFFFFF" w:themeFill="background1"/>
        <w:spacing w:after="0" w:line="240" w:lineRule="auto"/>
        <w:rPr>
          <w:rFonts w:ascii="Arial" w:hAnsi="Arial" w:cs="Arial"/>
          <w:color w:val="FF0000"/>
        </w:rPr>
      </w:pPr>
      <w:r>
        <w:rPr>
          <w:rFonts w:ascii="Arial" w:hAnsi="Arial" w:cs="Arial"/>
          <w:color w:val="auto"/>
        </w:rPr>
        <w:t>-</w:t>
      </w:r>
      <w:r>
        <w:rPr>
          <w:rFonts w:hint="default" w:ascii="Arial" w:hAnsi="Arial" w:cs="Arial"/>
          <w:color w:val="auto"/>
          <w:lang w:val="hr-HR"/>
        </w:rPr>
        <w:t xml:space="preserve"> </w:t>
      </w:r>
      <w:r>
        <w:rPr>
          <w:rFonts w:ascii="Arial" w:hAnsi="Arial" w:cs="Arial"/>
          <w:color w:val="auto"/>
        </w:rPr>
        <w:t xml:space="preserve">administrativno osoblje: </w:t>
      </w:r>
      <w:r>
        <w:rPr>
          <w:rFonts w:hint="default" w:ascii="Arial" w:hAnsi="Arial" w:cs="Arial"/>
          <w:color w:val="auto"/>
          <w:lang w:val="hr-HR"/>
        </w:rPr>
        <w:t>3</w:t>
      </w:r>
      <w:r>
        <w:rPr>
          <w:rFonts w:ascii="Arial" w:hAnsi="Arial" w:cs="Arial"/>
          <w:color w:val="FF0000"/>
        </w:rPr>
        <w:t xml:space="preserve"> </w:t>
      </w:r>
    </w:p>
    <w:p w14:paraId="72D51449">
      <w:pPr>
        <w:shd w:val="clear" w:color="auto" w:fill="FFFFFF" w:themeFill="background1"/>
        <w:spacing w:after="0" w:line="240" w:lineRule="auto"/>
        <w:rPr>
          <w:rFonts w:ascii="Arial" w:hAnsi="Arial" w:cs="Arial"/>
          <w:color w:val="auto"/>
        </w:rPr>
      </w:pPr>
      <w:r>
        <w:rPr>
          <w:rFonts w:ascii="Arial" w:hAnsi="Arial" w:cs="Arial"/>
          <w:color w:val="auto"/>
        </w:rPr>
        <w:t>-</w:t>
      </w:r>
      <w:r>
        <w:rPr>
          <w:rFonts w:hint="default" w:ascii="Arial" w:hAnsi="Arial" w:cs="Arial"/>
          <w:color w:val="auto"/>
          <w:lang w:val="hr-HR"/>
        </w:rPr>
        <w:t xml:space="preserve"> </w:t>
      </w:r>
      <w:r>
        <w:rPr>
          <w:rFonts w:ascii="Arial" w:hAnsi="Arial" w:cs="Arial"/>
          <w:color w:val="auto"/>
        </w:rPr>
        <w:t>tehničko osoblje: 4</w:t>
      </w:r>
    </w:p>
    <w:p w14:paraId="54D88A58">
      <w:pPr>
        <w:shd w:val="clear" w:color="auto" w:fill="FFFFFF" w:themeFill="background1"/>
        <w:jc w:val="both"/>
        <w:rPr>
          <w:rFonts w:ascii="Arial" w:hAnsi="Arial" w:cs="Arial"/>
          <w:sz w:val="22"/>
          <w:szCs w:val="22"/>
        </w:rPr>
      </w:pPr>
      <w:r>
        <w:rPr>
          <w:rFonts w:ascii="Arial" w:hAnsi="Arial" w:cs="Arial"/>
          <w:sz w:val="22"/>
          <w:szCs w:val="22"/>
        </w:rPr>
        <w:t>Djelatnost škole ostvaruje se na temelju Nastavnog plana i programa, Školskog kurikuluma i Godišnjeg plana i programa rada, a u skladu s Zakonom o ustanovama, Zakonom o odgoju i obrazovanju u osnovnoj i srednjoj školi i Statutom škole.</w:t>
      </w:r>
    </w:p>
    <w:p w14:paraId="1AD5018D">
      <w:pPr>
        <w:rPr>
          <w:rFonts w:ascii="Arial" w:hAnsi="Arial" w:cs="Arial"/>
          <w:color w:val="FF0000"/>
        </w:rPr>
      </w:pPr>
      <w:r>
        <w:rPr>
          <w:rFonts w:ascii="Arial" w:hAnsi="Arial" w:cs="Arial"/>
          <w:b/>
          <w:sz w:val="22"/>
          <w:szCs w:val="22"/>
        </w:rPr>
        <w:t xml:space="preserve">PRAVNA OSNOVA ZA DONOŠENJE IZVJEŠTAJA: </w:t>
      </w:r>
      <w:r>
        <w:rPr>
          <w:rFonts w:ascii="Arial" w:hAnsi="Arial" w:cs="Arial"/>
          <w:sz w:val="22"/>
          <w:szCs w:val="22"/>
        </w:rPr>
        <w:t xml:space="preserve">Uputa Upravnog odjela za proračun i financije Istarske županije, KLASA/CLASSE: 400-08/25-01/15; URBROJ/N:PROT: 2163/1-07-01/1-25-1, od 23. srpnja 2025. godine, tePravilnik o polugodišnjem i godišnjem izvršenju Financijskog plana NN 85/23. </w:t>
      </w:r>
    </w:p>
    <w:p w14:paraId="595041AD">
      <w:pPr>
        <w:shd w:val="clear" w:color="auto" w:fill="FFFFFF" w:themeFill="background1"/>
        <w:spacing w:after="0" w:line="240" w:lineRule="auto"/>
        <w:rPr>
          <w:rFonts w:ascii="Arial" w:hAnsi="Arial" w:cs="Arial"/>
        </w:rPr>
      </w:pPr>
      <w:r>
        <w:rPr>
          <w:rFonts w:ascii="Arial" w:hAnsi="Arial" w:cs="Arial"/>
        </w:rPr>
        <w:t>Nastava se izvodi prema nastavnim planovima i programima koje je donijelo Ministarstvo znanosti i obrazovanja, operativnom Godišnjem planu i programu rada te Školskom kurikulumu za školsku godinu 202</w:t>
      </w:r>
      <w:r>
        <w:rPr>
          <w:rFonts w:hint="default" w:ascii="Arial" w:hAnsi="Arial" w:cs="Arial"/>
          <w:lang w:val="hr-HR"/>
        </w:rPr>
        <w:t>5</w:t>
      </w:r>
      <w:r>
        <w:rPr>
          <w:rFonts w:ascii="Arial" w:hAnsi="Arial" w:cs="Arial"/>
        </w:rPr>
        <w:t>/202</w:t>
      </w:r>
      <w:r>
        <w:rPr>
          <w:rFonts w:hint="default" w:ascii="Arial" w:hAnsi="Arial" w:cs="Arial"/>
          <w:lang w:val="hr-HR"/>
        </w:rPr>
        <w:t>6</w:t>
      </w:r>
      <w:r>
        <w:rPr>
          <w:rFonts w:ascii="Arial" w:hAnsi="Arial" w:cs="Arial"/>
        </w:rPr>
        <w:t>.</w:t>
      </w:r>
    </w:p>
    <w:p w14:paraId="72693770">
      <w:pPr>
        <w:rPr>
          <w:rFonts w:ascii="Arial" w:hAnsi="Arial" w:cs="Arial"/>
        </w:rPr>
      </w:pPr>
      <w:r>
        <w:rPr>
          <w:rFonts w:ascii="Arial" w:hAnsi="Arial" w:cs="Arial"/>
        </w:rPr>
        <w:t>Temeljem Zakona o odgoju i obrazovanju u osnovnoj i srednjoj školi (NN 87/08; 86/09; 92/10; 105/10; 90/11; 16/12; 94/13; 152/14; 7/17,97/19,64/20); Zakona o proračunu (NN 87/08; 136/12; 15/15, 144/21);</w:t>
      </w:r>
      <w:r>
        <w:rPr>
          <w:rFonts w:hint="default" w:ascii="Arial" w:hAnsi="Arial" w:cs="Arial"/>
          <w:lang w:val="hr-HR"/>
        </w:rPr>
        <w:t xml:space="preserve"> </w:t>
      </w:r>
      <w:r>
        <w:rPr>
          <w:rFonts w:ascii="Arial" w:hAnsi="Arial" w:cs="Arial"/>
        </w:rPr>
        <w:t>Zakona o fiskalnoj odgovornosti (NN 111/18),  Pravilnika o proračunskim klasifikacijama (NN 26/10; 120/13; 1/20.); Pravilnika o proračunskom računovodstvu i Računskom planu (NN 124/14, 118/15, 87/16; 3/18; 136/19; 108/20.</w:t>
      </w:r>
      <w:r>
        <w:rPr>
          <w:rFonts w:hint="default" w:ascii="Arial" w:hAnsi="Arial" w:cs="Arial"/>
          <w:lang w:val="hr-HR"/>
        </w:rPr>
        <w:t>; 158/2023., 154/2024.</w:t>
      </w:r>
      <w:r>
        <w:rPr>
          <w:rFonts w:ascii="Arial" w:hAnsi="Arial" w:cs="Arial"/>
        </w:rPr>
        <w:t>); Odluke Vlade RH o kriterijima i mjerilima za utvrđivanje bilančnih prava za financiranje minimalnog financijskog standarda javnih potreba srednjih škola i učeničkih domova za 202</w:t>
      </w:r>
      <w:r>
        <w:rPr>
          <w:rFonts w:hint="default" w:ascii="Arial" w:hAnsi="Arial" w:cs="Arial"/>
          <w:lang w:val="hr-HR"/>
        </w:rPr>
        <w:t>5</w:t>
      </w:r>
      <w:r>
        <w:rPr>
          <w:rFonts w:ascii="Arial" w:hAnsi="Arial" w:cs="Arial"/>
        </w:rPr>
        <w:t>. godinu (NN 1</w:t>
      </w:r>
      <w:r>
        <w:rPr>
          <w:rFonts w:hint="default" w:ascii="Arial" w:hAnsi="Arial" w:cs="Arial"/>
          <w:lang w:val="hr-HR"/>
        </w:rPr>
        <w:t>6</w:t>
      </w:r>
      <w:r>
        <w:rPr>
          <w:rFonts w:ascii="Arial" w:hAnsi="Arial" w:cs="Arial"/>
        </w:rPr>
        <w:t>/2</w:t>
      </w:r>
      <w:r>
        <w:rPr>
          <w:rFonts w:hint="default" w:ascii="Arial" w:hAnsi="Arial" w:cs="Arial"/>
          <w:lang w:val="hr-HR"/>
        </w:rPr>
        <w:t>5</w:t>
      </w:r>
      <w:r>
        <w:rPr>
          <w:rFonts w:ascii="Arial" w:hAnsi="Arial" w:cs="Arial"/>
        </w:rPr>
        <w:t xml:space="preserve">.); te Odluke Istarske županije o kriterijima, mjerilima i načinu financiranja </w:t>
      </w:r>
    </w:p>
    <w:p w14:paraId="304396BA">
      <w:pPr>
        <w:shd w:val="clear" w:color="auto" w:fill="FFFFFF" w:themeFill="background1"/>
        <w:spacing w:after="0" w:line="240" w:lineRule="auto"/>
        <w:rPr>
          <w:rFonts w:ascii="Arial" w:hAnsi="Arial" w:cs="Arial"/>
        </w:rPr>
      </w:pPr>
    </w:p>
    <w:p w14:paraId="3FF1E1D1">
      <w:pPr>
        <w:jc w:val="both"/>
        <w:rPr>
          <w:rFonts w:ascii="Arial" w:hAnsi="Arial" w:cs="Arial"/>
          <w:b/>
        </w:rPr>
      </w:pPr>
      <w:r>
        <w:rPr>
          <w:rFonts w:ascii="Arial" w:hAnsi="Arial" w:cs="Arial"/>
          <w:b/>
        </w:rPr>
        <w:t>OBRAZLOŽENJE OPĆEG DIJELA IZVJEŠTAJA:</w:t>
      </w:r>
    </w:p>
    <w:p w14:paraId="3638243F">
      <w:pPr>
        <w:jc w:val="both"/>
        <w:rPr>
          <w:rFonts w:ascii="Arial" w:hAnsi="Arial" w:cs="Arial"/>
        </w:rPr>
      </w:pPr>
      <w:r>
        <w:rPr>
          <w:rFonts w:ascii="Arial" w:hAnsi="Arial" w:cs="Arial"/>
        </w:rPr>
        <w:t>Izvori financiranja za realizaciju redovne djelatnosti škole za 202</w:t>
      </w:r>
      <w:r>
        <w:rPr>
          <w:rFonts w:hint="default" w:ascii="Arial" w:hAnsi="Arial" w:cs="Arial"/>
          <w:lang w:val="hr-HR"/>
        </w:rPr>
        <w:t>5</w:t>
      </w:r>
      <w:r>
        <w:rPr>
          <w:rFonts w:ascii="Arial" w:hAnsi="Arial" w:cs="Arial"/>
        </w:rPr>
        <w:t>. godinu čine sredstva državnog proračuna, decentralizirana i namjenska sredstva Istarske županije, donacije.</w:t>
      </w:r>
    </w:p>
    <w:p w14:paraId="3CC25F5C">
      <w:pPr>
        <w:rPr>
          <w:rFonts w:ascii="Arial" w:hAnsi="Arial" w:cs="Arial"/>
        </w:rPr>
      </w:pPr>
      <w:r>
        <w:rPr>
          <w:rFonts w:ascii="Arial" w:hAnsi="Arial" w:cs="Arial"/>
        </w:rPr>
        <w:t>Prihodima MZO financiraju se rashodi za zaposlene te ostala materijalna prava za zaposlene. Prihodima decentraliziranih i namjenskih sredstava IŽ financiraju se redovna djelatnost – minimalni standard (putni troškovi djelatnika i energenti, zdravstveni pregledi, osiguranja, zavičajna nastava).</w:t>
      </w:r>
    </w:p>
    <w:p w14:paraId="6EC42C4B">
      <w:pPr>
        <w:rPr>
          <w:rFonts w:ascii="Arial" w:hAnsi="Arial" w:cs="Arial"/>
        </w:rPr>
      </w:pPr>
      <w:r>
        <w:rPr>
          <w:rFonts w:ascii="Arial" w:hAnsi="Arial" w:cs="Arial"/>
        </w:rPr>
        <w:t xml:space="preserve">Ostali prihodi čine prihodi za posebne namjene i donacije čime se financira obnova zgrade škole, te nabava potrebnog materijala za unapređenje nastavnog procesa.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531"/>
      </w:tblGrid>
      <w:tr w14:paraId="7474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14:paraId="0B9AD7CD">
            <w:pPr>
              <w:spacing w:after="0" w:line="240" w:lineRule="auto"/>
              <w:rPr>
                <w:rFonts w:ascii="Arial" w:hAnsi="Arial" w:cs="Arial"/>
              </w:rPr>
            </w:pPr>
          </w:p>
        </w:tc>
        <w:tc>
          <w:tcPr>
            <w:tcW w:w="4531" w:type="dxa"/>
          </w:tcPr>
          <w:p w14:paraId="4125236B">
            <w:pPr>
              <w:spacing w:after="0" w:line="240" w:lineRule="auto"/>
              <w:jc w:val="center"/>
              <w:rPr>
                <w:rFonts w:ascii="Arial" w:hAnsi="Arial" w:cs="Arial"/>
              </w:rPr>
            </w:pPr>
            <w:r>
              <w:rPr>
                <w:rFonts w:ascii="Arial" w:hAnsi="Arial" w:cs="Arial"/>
              </w:rPr>
              <w:t>Izvršenje financijskog plana</w:t>
            </w:r>
          </w:p>
          <w:p w14:paraId="21F62E15">
            <w:pPr>
              <w:spacing w:after="0" w:line="240" w:lineRule="auto"/>
              <w:jc w:val="center"/>
              <w:rPr>
                <w:rFonts w:ascii="Arial" w:hAnsi="Arial" w:cs="Arial"/>
              </w:rPr>
            </w:pPr>
            <w:r>
              <w:rPr>
                <w:rFonts w:ascii="Arial" w:hAnsi="Arial" w:cs="Arial"/>
              </w:rPr>
              <w:t>01.01.-31.12.202</w:t>
            </w:r>
            <w:r>
              <w:rPr>
                <w:rFonts w:hint="default" w:ascii="Arial" w:hAnsi="Arial" w:cs="Arial"/>
                <w:lang w:val="hr-HR"/>
              </w:rPr>
              <w:t>5</w:t>
            </w:r>
            <w:r>
              <w:rPr>
                <w:rFonts w:ascii="Arial" w:hAnsi="Arial" w:cs="Arial"/>
              </w:rPr>
              <w:t>.</w:t>
            </w:r>
          </w:p>
          <w:p w14:paraId="43AA544F">
            <w:pPr>
              <w:spacing w:after="0" w:line="240" w:lineRule="auto"/>
              <w:rPr>
                <w:rFonts w:ascii="Arial" w:hAnsi="Arial" w:cs="Arial"/>
              </w:rPr>
            </w:pPr>
          </w:p>
        </w:tc>
      </w:tr>
      <w:tr w14:paraId="3267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14:paraId="6A3F1894">
            <w:pPr>
              <w:spacing w:after="0" w:line="240" w:lineRule="auto"/>
              <w:rPr>
                <w:rFonts w:ascii="Arial" w:hAnsi="Arial" w:cs="Arial"/>
                <w:b/>
              </w:rPr>
            </w:pPr>
            <w:r>
              <w:rPr>
                <w:rFonts w:ascii="Arial" w:hAnsi="Arial" w:cs="Arial"/>
                <w:b/>
              </w:rPr>
              <w:t>Prihodi ukupno</w:t>
            </w:r>
          </w:p>
          <w:p w14:paraId="267E0BFF">
            <w:pPr>
              <w:spacing w:after="0" w:line="240" w:lineRule="auto"/>
              <w:rPr>
                <w:rFonts w:ascii="Arial" w:hAnsi="Arial" w:cs="Arial"/>
              </w:rPr>
            </w:pPr>
          </w:p>
        </w:tc>
        <w:tc>
          <w:tcPr>
            <w:tcW w:w="4531" w:type="dxa"/>
          </w:tcPr>
          <w:p w14:paraId="6BC7BA48">
            <w:pPr>
              <w:spacing w:after="0" w:line="240" w:lineRule="auto"/>
              <w:jc w:val="right"/>
              <w:rPr>
                <w:rFonts w:hint="default" w:ascii="Arial" w:hAnsi="Arial" w:cs="Arial"/>
                <w:b/>
                <w:lang w:val="hr-HR"/>
              </w:rPr>
            </w:pPr>
            <w:r>
              <w:rPr>
                <w:rFonts w:ascii="Arial" w:hAnsi="Arial" w:cs="Arial"/>
                <w:b/>
              </w:rPr>
              <w:t>1.</w:t>
            </w:r>
            <w:r>
              <w:rPr>
                <w:rFonts w:hint="default" w:ascii="Arial" w:hAnsi="Arial" w:cs="Arial"/>
                <w:b/>
                <w:lang w:val="hr-HR"/>
              </w:rPr>
              <w:t>436</w:t>
            </w:r>
            <w:r>
              <w:rPr>
                <w:rFonts w:ascii="Arial" w:hAnsi="Arial" w:cs="Arial"/>
                <w:b/>
              </w:rPr>
              <w:t>.56</w:t>
            </w:r>
            <w:r>
              <w:rPr>
                <w:rFonts w:hint="default" w:ascii="Arial" w:hAnsi="Arial" w:cs="Arial"/>
                <w:b/>
                <w:lang w:val="hr-HR"/>
              </w:rPr>
              <w:t>9</w:t>
            </w:r>
            <w:r>
              <w:rPr>
                <w:rFonts w:ascii="Arial" w:hAnsi="Arial" w:cs="Arial"/>
                <w:b/>
              </w:rPr>
              <w:t>,</w:t>
            </w:r>
            <w:r>
              <w:rPr>
                <w:rFonts w:hint="default" w:ascii="Arial" w:hAnsi="Arial" w:cs="Arial"/>
                <w:b/>
                <w:lang w:val="hr-HR"/>
              </w:rPr>
              <w:t>50</w:t>
            </w:r>
          </w:p>
          <w:p w14:paraId="5C5EBA51">
            <w:pPr>
              <w:spacing w:after="0" w:line="240" w:lineRule="auto"/>
              <w:rPr>
                <w:rFonts w:ascii="Arial" w:hAnsi="Arial" w:cs="Arial"/>
              </w:rPr>
            </w:pPr>
          </w:p>
        </w:tc>
      </w:tr>
      <w:tr w14:paraId="14E9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14:paraId="14DC52E6">
            <w:pPr>
              <w:spacing w:after="0" w:line="240" w:lineRule="auto"/>
              <w:rPr>
                <w:rFonts w:ascii="Arial" w:hAnsi="Arial" w:cs="Arial"/>
              </w:rPr>
            </w:pPr>
            <w:r>
              <w:rPr>
                <w:rFonts w:ascii="Arial" w:hAnsi="Arial" w:cs="Arial"/>
              </w:rPr>
              <w:t>Prihodi poslovanja</w:t>
            </w:r>
          </w:p>
          <w:p w14:paraId="0527AB2E">
            <w:pPr>
              <w:spacing w:after="0" w:line="240" w:lineRule="auto"/>
              <w:rPr>
                <w:rFonts w:ascii="Arial" w:hAnsi="Arial" w:cs="Arial"/>
              </w:rPr>
            </w:pPr>
          </w:p>
        </w:tc>
        <w:tc>
          <w:tcPr>
            <w:tcW w:w="4531" w:type="dxa"/>
          </w:tcPr>
          <w:p w14:paraId="1FA0E03A">
            <w:pPr>
              <w:spacing w:after="0" w:line="240" w:lineRule="auto"/>
              <w:jc w:val="right"/>
              <w:rPr>
                <w:rFonts w:hint="default" w:ascii="Arial" w:hAnsi="Arial" w:cs="Arial"/>
                <w:lang w:val="hr-HR"/>
              </w:rPr>
            </w:pPr>
            <w:r>
              <w:rPr>
                <w:rFonts w:ascii="Arial" w:hAnsi="Arial" w:cs="Arial"/>
              </w:rPr>
              <w:t>1.</w:t>
            </w:r>
            <w:r>
              <w:rPr>
                <w:rFonts w:hint="default" w:ascii="Arial" w:hAnsi="Arial" w:cs="Arial"/>
                <w:lang w:val="hr-HR"/>
              </w:rPr>
              <w:t>436</w:t>
            </w:r>
            <w:r>
              <w:rPr>
                <w:rFonts w:ascii="Arial" w:hAnsi="Arial" w:cs="Arial"/>
              </w:rPr>
              <w:t>.5</w:t>
            </w:r>
            <w:r>
              <w:rPr>
                <w:rFonts w:hint="default" w:ascii="Arial" w:hAnsi="Arial" w:cs="Arial"/>
                <w:lang w:val="hr-HR"/>
              </w:rPr>
              <w:t>69</w:t>
            </w:r>
            <w:r>
              <w:rPr>
                <w:rFonts w:ascii="Arial" w:hAnsi="Arial" w:cs="Arial"/>
              </w:rPr>
              <w:t>,</w:t>
            </w:r>
            <w:r>
              <w:rPr>
                <w:rFonts w:hint="default" w:ascii="Arial" w:hAnsi="Arial" w:cs="Arial"/>
                <w:lang w:val="hr-HR"/>
              </w:rPr>
              <w:t>50</w:t>
            </w:r>
          </w:p>
        </w:tc>
      </w:tr>
      <w:tr w14:paraId="4D09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14:paraId="315F2C3E">
            <w:pPr>
              <w:spacing w:after="0" w:line="240" w:lineRule="auto"/>
              <w:rPr>
                <w:rFonts w:ascii="Arial" w:hAnsi="Arial" w:cs="Arial"/>
              </w:rPr>
            </w:pPr>
            <w:r>
              <w:rPr>
                <w:rFonts w:ascii="Arial" w:hAnsi="Arial" w:cs="Arial"/>
              </w:rPr>
              <w:t>Prihodi od prodaje nefinancijske imovine</w:t>
            </w:r>
          </w:p>
          <w:p w14:paraId="46A31064">
            <w:pPr>
              <w:spacing w:after="0" w:line="240" w:lineRule="auto"/>
              <w:rPr>
                <w:rFonts w:ascii="Arial" w:hAnsi="Arial" w:cs="Arial"/>
              </w:rPr>
            </w:pPr>
          </w:p>
        </w:tc>
        <w:tc>
          <w:tcPr>
            <w:tcW w:w="4531" w:type="dxa"/>
          </w:tcPr>
          <w:p w14:paraId="79FFE52E">
            <w:pPr>
              <w:spacing w:after="0" w:line="240" w:lineRule="auto"/>
              <w:jc w:val="right"/>
              <w:rPr>
                <w:rFonts w:ascii="Arial" w:hAnsi="Arial" w:cs="Arial"/>
              </w:rPr>
            </w:pPr>
            <w:r>
              <w:rPr>
                <w:rFonts w:ascii="Arial" w:hAnsi="Arial" w:cs="Arial"/>
              </w:rPr>
              <w:t>0,00</w:t>
            </w:r>
          </w:p>
        </w:tc>
      </w:tr>
      <w:tr w14:paraId="0ED6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14:paraId="10AF214C">
            <w:pPr>
              <w:spacing w:after="0" w:line="240" w:lineRule="auto"/>
              <w:rPr>
                <w:rFonts w:ascii="Arial" w:hAnsi="Arial" w:cs="Arial"/>
                <w:b/>
              </w:rPr>
            </w:pPr>
            <w:r>
              <w:rPr>
                <w:rFonts w:ascii="Arial" w:hAnsi="Arial" w:cs="Arial"/>
                <w:b/>
              </w:rPr>
              <w:t>Rashodi ukupno</w:t>
            </w:r>
          </w:p>
          <w:p w14:paraId="2F4A09F4">
            <w:pPr>
              <w:spacing w:after="0" w:line="240" w:lineRule="auto"/>
              <w:rPr>
                <w:rFonts w:ascii="Arial" w:hAnsi="Arial" w:cs="Arial"/>
              </w:rPr>
            </w:pPr>
          </w:p>
        </w:tc>
        <w:tc>
          <w:tcPr>
            <w:tcW w:w="4531" w:type="dxa"/>
          </w:tcPr>
          <w:p w14:paraId="25200520">
            <w:pPr>
              <w:spacing w:after="0" w:line="240" w:lineRule="auto"/>
              <w:jc w:val="right"/>
              <w:rPr>
                <w:rFonts w:hint="default" w:ascii="Arial" w:hAnsi="Arial" w:cs="Arial"/>
                <w:b/>
                <w:lang w:val="hr-HR"/>
              </w:rPr>
            </w:pPr>
            <w:r>
              <w:rPr>
                <w:rFonts w:ascii="Arial" w:hAnsi="Arial" w:cs="Arial"/>
                <w:b/>
              </w:rPr>
              <w:t>1.</w:t>
            </w:r>
            <w:r>
              <w:rPr>
                <w:rFonts w:hint="default" w:ascii="Arial" w:hAnsi="Arial" w:cs="Arial"/>
                <w:b/>
                <w:lang w:val="hr-HR"/>
              </w:rPr>
              <w:t>576</w:t>
            </w:r>
            <w:r>
              <w:rPr>
                <w:rFonts w:ascii="Arial" w:hAnsi="Arial" w:cs="Arial"/>
                <w:b/>
              </w:rPr>
              <w:t>.</w:t>
            </w:r>
            <w:r>
              <w:rPr>
                <w:rFonts w:hint="default" w:ascii="Arial" w:hAnsi="Arial" w:cs="Arial"/>
                <w:b/>
                <w:lang w:val="hr-HR"/>
              </w:rPr>
              <w:t>252</w:t>
            </w:r>
            <w:r>
              <w:rPr>
                <w:rFonts w:ascii="Arial" w:hAnsi="Arial" w:cs="Arial"/>
                <w:b/>
              </w:rPr>
              <w:t>,</w:t>
            </w:r>
            <w:r>
              <w:rPr>
                <w:rFonts w:hint="default" w:ascii="Arial" w:hAnsi="Arial" w:cs="Arial"/>
                <w:b/>
                <w:lang w:val="hr-HR"/>
              </w:rPr>
              <w:t>34</w:t>
            </w:r>
          </w:p>
        </w:tc>
      </w:tr>
      <w:tr w14:paraId="48A6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14:paraId="3154E2EB">
            <w:pPr>
              <w:spacing w:after="0" w:line="240" w:lineRule="auto"/>
              <w:rPr>
                <w:rFonts w:ascii="Arial" w:hAnsi="Arial" w:cs="Arial"/>
              </w:rPr>
            </w:pPr>
            <w:r>
              <w:rPr>
                <w:rFonts w:ascii="Arial" w:hAnsi="Arial" w:cs="Arial"/>
              </w:rPr>
              <w:t>Rashodi poslovanja</w:t>
            </w:r>
          </w:p>
          <w:p w14:paraId="295086B0">
            <w:pPr>
              <w:spacing w:after="0" w:line="240" w:lineRule="auto"/>
              <w:rPr>
                <w:rFonts w:ascii="Arial" w:hAnsi="Arial" w:cs="Arial"/>
              </w:rPr>
            </w:pPr>
          </w:p>
        </w:tc>
        <w:tc>
          <w:tcPr>
            <w:tcW w:w="4531" w:type="dxa"/>
          </w:tcPr>
          <w:p w14:paraId="4FA548D7">
            <w:pPr>
              <w:spacing w:after="0" w:line="240" w:lineRule="auto"/>
              <w:jc w:val="right"/>
              <w:rPr>
                <w:rFonts w:ascii="Arial" w:hAnsi="Arial" w:cs="Arial"/>
              </w:rPr>
            </w:pPr>
            <w:r>
              <w:rPr>
                <w:rFonts w:ascii="Arial" w:hAnsi="Arial" w:cs="Arial"/>
              </w:rPr>
              <w:t>1.</w:t>
            </w:r>
            <w:r>
              <w:rPr>
                <w:rFonts w:hint="default" w:ascii="Arial" w:hAnsi="Arial" w:cs="Arial"/>
                <w:lang w:val="hr-HR"/>
              </w:rPr>
              <w:t>549</w:t>
            </w:r>
            <w:r>
              <w:rPr>
                <w:rFonts w:ascii="Arial" w:hAnsi="Arial" w:cs="Arial"/>
              </w:rPr>
              <w:t>.4</w:t>
            </w:r>
            <w:r>
              <w:rPr>
                <w:rFonts w:hint="default" w:ascii="Arial" w:hAnsi="Arial" w:cs="Arial"/>
                <w:lang w:val="hr-HR"/>
              </w:rPr>
              <w:t>22</w:t>
            </w:r>
            <w:r>
              <w:rPr>
                <w:rFonts w:ascii="Arial" w:hAnsi="Arial" w:cs="Arial"/>
              </w:rPr>
              <w:t>,</w:t>
            </w:r>
            <w:r>
              <w:rPr>
                <w:rFonts w:hint="default" w:ascii="Arial" w:hAnsi="Arial" w:cs="Arial"/>
                <w:lang w:val="hr-HR"/>
              </w:rPr>
              <w:t>8</w:t>
            </w:r>
            <w:r>
              <w:rPr>
                <w:rFonts w:ascii="Arial" w:hAnsi="Arial" w:cs="Arial"/>
              </w:rPr>
              <w:t>6</w:t>
            </w:r>
          </w:p>
          <w:p w14:paraId="05D40E34">
            <w:pPr>
              <w:spacing w:after="0" w:line="240" w:lineRule="auto"/>
              <w:rPr>
                <w:rFonts w:ascii="Arial" w:hAnsi="Arial" w:cs="Arial"/>
              </w:rPr>
            </w:pPr>
          </w:p>
        </w:tc>
      </w:tr>
      <w:tr w14:paraId="5BF4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14:paraId="2B4656B9">
            <w:pPr>
              <w:spacing w:after="0" w:line="240" w:lineRule="auto"/>
              <w:rPr>
                <w:rFonts w:ascii="Arial" w:hAnsi="Arial" w:cs="Arial"/>
              </w:rPr>
            </w:pPr>
            <w:r>
              <w:rPr>
                <w:rFonts w:ascii="Arial" w:hAnsi="Arial" w:cs="Arial"/>
              </w:rPr>
              <w:t>Rashodi za nabavu nefinancijske imovine</w:t>
            </w:r>
          </w:p>
          <w:p w14:paraId="10E21747">
            <w:pPr>
              <w:spacing w:after="0" w:line="240" w:lineRule="auto"/>
              <w:rPr>
                <w:rFonts w:ascii="Arial" w:hAnsi="Arial" w:cs="Arial"/>
              </w:rPr>
            </w:pPr>
          </w:p>
        </w:tc>
        <w:tc>
          <w:tcPr>
            <w:tcW w:w="4531" w:type="dxa"/>
          </w:tcPr>
          <w:p w14:paraId="19269250">
            <w:pPr>
              <w:spacing w:after="0" w:line="240" w:lineRule="auto"/>
              <w:jc w:val="right"/>
              <w:rPr>
                <w:rFonts w:hint="default" w:ascii="Arial" w:hAnsi="Arial" w:cs="Arial"/>
                <w:lang w:val="hr-HR"/>
              </w:rPr>
            </w:pPr>
            <w:r>
              <w:rPr>
                <w:rFonts w:hint="default" w:ascii="Arial" w:hAnsi="Arial" w:cs="Arial"/>
                <w:lang w:val="hr-HR"/>
              </w:rPr>
              <w:t>26</w:t>
            </w:r>
            <w:r>
              <w:rPr>
                <w:rFonts w:ascii="Arial" w:hAnsi="Arial" w:cs="Arial"/>
              </w:rPr>
              <w:t>.</w:t>
            </w:r>
            <w:r>
              <w:rPr>
                <w:rFonts w:hint="default" w:ascii="Arial" w:hAnsi="Arial" w:cs="Arial"/>
                <w:lang w:val="hr-HR"/>
              </w:rPr>
              <w:t>829</w:t>
            </w:r>
            <w:r>
              <w:rPr>
                <w:rFonts w:ascii="Arial" w:hAnsi="Arial" w:cs="Arial"/>
              </w:rPr>
              <w:t>,4</w:t>
            </w:r>
            <w:r>
              <w:rPr>
                <w:rFonts w:hint="default" w:ascii="Arial" w:hAnsi="Arial" w:cs="Arial"/>
                <w:lang w:val="hr-HR"/>
              </w:rPr>
              <w:t>8</w:t>
            </w:r>
          </w:p>
        </w:tc>
      </w:tr>
      <w:tr w14:paraId="05B3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14:paraId="739EE4AE">
            <w:pPr>
              <w:spacing w:after="0" w:line="240" w:lineRule="auto"/>
              <w:rPr>
                <w:rFonts w:ascii="Arial" w:hAnsi="Arial" w:cs="Arial"/>
                <w:b/>
              </w:rPr>
            </w:pPr>
            <w:r>
              <w:rPr>
                <w:rFonts w:ascii="Arial" w:hAnsi="Arial" w:cs="Arial"/>
                <w:b/>
              </w:rPr>
              <w:t>Razlika – manjak</w:t>
            </w:r>
          </w:p>
          <w:p w14:paraId="4E085391">
            <w:pPr>
              <w:spacing w:after="0" w:line="240" w:lineRule="auto"/>
              <w:rPr>
                <w:rFonts w:ascii="Arial" w:hAnsi="Arial" w:cs="Arial"/>
              </w:rPr>
            </w:pPr>
          </w:p>
        </w:tc>
        <w:tc>
          <w:tcPr>
            <w:tcW w:w="4531" w:type="dxa"/>
          </w:tcPr>
          <w:p w14:paraId="781DC0F6">
            <w:pPr>
              <w:spacing w:after="0" w:line="240" w:lineRule="auto"/>
              <w:jc w:val="right"/>
              <w:rPr>
                <w:rFonts w:ascii="Arial" w:hAnsi="Arial" w:cs="Arial"/>
                <w:b/>
              </w:rPr>
            </w:pPr>
            <w:r>
              <w:rPr>
                <w:rFonts w:ascii="Arial" w:hAnsi="Arial" w:cs="Arial"/>
                <w:b/>
              </w:rPr>
              <w:t>-</w:t>
            </w:r>
            <w:r>
              <w:rPr>
                <w:rFonts w:hint="default" w:ascii="Arial" w:hAnsi="Arial" w:cs="Arial"/>
                <w:b/>
                <w:lang w:val="hr-HR"/>
              </w:rPr>
              <w:t>139.682</w:t>
            </w:r>
            <w:r>
              <w:rPr>
                <w:rFonts w:ascii="Arial" w:hAnsi="Arial" w:cs="Arial"/>
                <w:b/>
              </w:rPr>
              <w:t>,</w:t>
            </w:r>
            <w:r>
              <w:rPr>
                <w:rFonts w:hint="default" w:ascii="Arial" w:hAnsi="Arial" w:cs="Arial"/>
                <w:b/>
                <w:lang w:val="hr-HR"/>
              </w:rPr>
              <w:t>3</w:t>
            </w:r>
            <w:r>
              <w:rPr>
                <w:rFonts w:ascii="Arial" w:hAnsi="Arial" w:cs="Arial"/>
                <w:b/>
              </w:rPr>
              <w:t>4</w:t>
            </w:r>
          </w:p>
          <w:p w14:paraId="2B506162">
            <w:pPr>
              <w:spacing w:after="0" w:line="240" w:lineRule="auto"/>
              <w:rPr>
                <w:rFonts w:ascii="Arial" w:hAnsi="Arial" w:cs="Arial"/>
              </w:rPr>
            </w:pPr>
          </w:p>
        </w:tc>
      </w:tr>
      <w:tr w14:paraId="7DA0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14:paraId="7FB1D270">
            <w:pPr>
              <w:spacing w:after="0" w:line="240" w:lineRule="auto"/>
              <w:rPr>
                <w:rFonts w:ascii="Arial" w:hAnsi="Arial" w:cs="Arial"/>
              </w:rPr>
            </w:pPr>
            <w:r>
              <w:rPr>
                <w:rFonts w:ascii="Arial" w:hAnsi="Arial" w:cs="Arial"/>
              </w:rPr>
              <w:t>Ukupan donos manjka iz prethodne godine</w:t>
            </w:r>
          </w:p>
          <w:p w14:paraId="15D38060">
            <w:pPr>
              <w:spacing w:after="0" w:line="240" w:lineRule="auto"/>
              <w:rPr>
                <w:rFonts w:ascii="Arial" w:hAnsi="Arial" w:cs="Arial"/>
              </w:rPr>
            </w:pPr>
          </w:p>
        </w:tc>
        <w:tc>
          <w:tcPr>
            <w:tcW w:w="4531" w:type="dxa"/>
          </w:tcPr>
          <w:p w14:paraId="41F180B9">
            <w:pPr>
              <w:spacing w:after="0" w:line="240" w:lineRule="auto"/>
              <w:jc w:val="right"/>
              <w:rPr>
                <w:rFonts w:hint="default" w:ascii="Arial" w:hAnsi="Arial" w:cs="Arial"/>
                <w:lang w:val="hr-HR"/>
              </w:rPr>
            </w:pPr>
            <w:r>
              <w:rPr>
                <w:rFonts w:hint="default" w:ascii="Arial" w:hAnsi="Arial" w:cs="Arial"/>
                <w:lang w:val="hr-HR"/>
              </w:rPr>
              <w:t>0</w:t>
            </w:r>
            <w:r>
              <w:rPr>
                <w:rFonts w:ascii="Arial" w:hAnsi="Arial" w:cs="Arial"/>
              </w:rPr>
              <w:t>,</w:t>
            </w:r>
            <w:r>
              <w:rPr>
                <w:rFonts w:hint="default" w:ascii="Arial" w:hAnsi="Arial" w:cs="Arial"/>
                <w:lang w:val="hr-HR"/>
              </w:rPr>
              <w:t>00</w:t>
            </w:r>
          </w:p>
        </w:tc>
      </w:tr>
      <w:tr w14:paraId="1F86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14:paraId="1712785B">
            <w:pPr>
              <w:spacing w:after="0" w:line="240" w:lineRule="auto"/>
              <w:rPr>
                <w:rFonts w:ascii="Arial" w:hAnsi="Arial" w:cs="Arial"/>
                <w:b/>
              </w:rPr>
            </w:pPr>
            <w:r>
              <w:rPr>
                <w:rFonts w:ascii="Arial" w:hAnsi="Arial" w:cs="Arial"/>
                <w:b/>
              </w:rPr>
              <w:t>Višak iz prethodne godine koji će se rasporediti</w:t>
            </w:r>
          </w:p>
          <w:p w14:paraId="1C36FE41">
            <w:pPr>
              <w:spacing w:after="0" w:line="240" w:lineRule="auto"/>
              <w:rPr>
                <w:rFonts w:ascii="Arial" w:hAnsi="Arial" w:cs="Arial"/>
              </w:rPr>
            </w:pPr>
          </w:p>
        </w:tc>
        <w:tc>
          <w:tcPr>
            <w:tcW w:w="4531" w:type="dxa"/>
          </w:tcPr>
          <w:p w14:paraId="4094D0E6">
            <w:pPr>
              <w:spacing w:after="0" w:line="240" w:lineRule="auto"/>
              <w:jc w:val="right"/>
              <w:rPr>
                <w:rFonts w:hint="default" w:ascii="Arial" w:hAnsi="Arial" w:cs="Arial"/>
                <w:b/>
                <w:lang w:val="hr-HR"/>
              </w:rPr>
            </w:pPr>
            <w:r>
              <w:rPr>
                <w:rFonts w:ascii="Arial" w:hAnsi="Arial" w:cs="Arial"/>
                <w:b/>
              </w:rPr>
              <w:t>0,</w:t>
            </w:r>
            <w:r>
              <w:rPr>
                <w:rFonts w:hint="default" w:ascii="Arial" w:hAnsi="Arial" w:cs="Arial"/>
                <w:b/>
                <w:lang w:val="hr-HR"/>
              </w:rPr>
              <w:t>00</w:t>
            </w:r>
          </w:p>
          <w:p w14:paraId="59638A7F">
            <w:pPr>
              <w:spacing w:after="0" w:line="240" w:lineRule="auto"/>
              <w:rPr>
                <w:rFonts w:ascii="Arial" w:hAnsi="Arial" w:cs="Arial"/>
              </w:rPr>
            </w:pPr>
          </w:p>
        </w:tc>
      </w:tr>
    </w:tbl>
    <w:p w14:paraId="1B57EE76">
      <w:pPr>
        <w:rPr>
          <w:rFonts w:ascii="Arial" w:hAnsi="Arial" w:cs="Arial"/>
        </w:rPr>
      </w:pPr>
      <w:r>
        <w:rPr>
          <w:rFonts w:ascii="Arial" w:hAnsi="Arial" w:cs="Arial"/>
        </w:rPr>
        <w:t xml:space="preserve"> </w:t>
      </w:r>
    </w:p>
    <w:p w14:paraId="676E9FBE">
      <w:pPr>
        <w:rPr>
          <w:rFonts w:ascii="Arial" w:hAnsi="Arial" w:cs="Arial"/>
        </w:rPr>
      </w:pPr>
      <w:r>
        <w:rPr>
          <w:rFonts w:ascii="Arial" w:hAnsi="Arial" w:cs="Arial"/>
        </w:rPr>
        <w:t>Stanje novčanih sredstava na računu 01.01.202</w:t>
      </w:r>
      <w:r>
        <w:rPr>
          <w:rFonts w:hint="default" w:ascii="Arial" w:hAnsi="Arial" w:cs="Arial"/>
          <w:lang w:val="hr-HR"/>
        </w:rPr>
        <w:t>5</w:t>
      </w:r>
      <w:r>
        <w:rPr>
          <w:rFonts w:ascii="Arial" w:hAnsi="Arial" w:cs="Arial"/>
        </w:rPr>
        <w:t xml:space="preserve">. – Izvod br. 1 iznosi </w:t>
      </w:r>
      <w:r>
        <w:rPr>
          <w:rFonts w:hint="default" w:ascii="Arial" w:hAnsi="Arial" w:cs="Arial"/>
          <w:lang w:val="hr-HR"/>
        </w:rPr>
        <w:t>3</w:t>
      </w:r>
      <w:r>
        <w:rPr>
          <w:rFonts w:ascii="Arial" w:hAnsi="Arial" w:cs="Arial"/>
        </w:rPr>
        <w:t>.</w:t>
      </w:r>
      <w:r>
        <w:rPr>
          <w:rFonts w:hint="default" w:ascii="Arial" w:hAnsi="Arial" w:cs="Arial"/>
          <w:lang w:val="hr-HR"/>
        </w:rPr>
        <w:t>105</w:t>
      </w:r>
      <w:r>
        <w:rPr>
          <w:rFonts w:ascii="Arial" w:hAnsi="Arial" w:cs="Arial"/>
        </w:rPr>
        <w:t>,3</w:t>
      </w:r>
      <w:r>
        <w:rPr>
          <w:rFonts w:hint="default" w:ascii="Arial" w:hAnsi="Arial" w:cs="Arial"/>
          <w:lang w:val="hr-HR"/>
        </w:rPr>
        <w:t xml:space="preserve">2 </w:t>
      </w:r>
      <w:r>
        <w:rPr>
          <w:rFonts w:ascii="Arial" w:hAnsi="Arial" w:cs="Arial"/>
        </w:rPr>
        <w:t>eur. Stanje novčanih sredstava na računu 31.12.202</w:t>
      </w:r>
      <w:r>
        <w:rPr>
          <w:rFonts w:hint="default" w:ascii="Arial" w:hAnsi="Arial" w:cs="Arial"/>
          <w:lang w:val="hr-HR"/>
        </w:rPr>
        <w:t>5</w:t>
      </w:r>
      <w:r>
        <w:rPr>
          <w:rFonts w:ascii="Arial" w:hAnsi="Arial" w:cs="Arial"/>
        </w:rPr>
        <w:t xml:space="preserve">. – </w:t>
      </w:r>
      <w:r>
        <w:rPr>
          <w:rFonts w:hint="default" w:ascii="Arial" w:hAnsi="Arial" w:cs="Arial"/>
          <w:lang w:val="hr-HR"/>
        </w:rPr>
        <w:t xml:space="preserve">5.829,96 eur. </w:t>
      </w:r>
    </w:p>
    <w:p w14:paraId="4E104D2D">
      <w:pPr>
        <w:spacing w:after="0" w:line="240" w:lineRule="auto"/>
        <w:rPr>
          <w:rFonts w:ascii="Arial" w:hAnsi="Arial" w:cs="Arial"/>
          <w:b/>
        </w:rPr>
      </w:pPr>
      <w:r>
        <w:rPr>
          <w:rFonts w:ascii="Arial" w:hAnsi="Arial" w:cs="Arial"/>
          <w:b/>
        </w:rPr>
        <w:t>II OBRAZLOŽENJE POSEBNOG DIJELA FINANCIJSKOG PLANA</w:t>
      </w:r>
    </w:p>
    <w:p w14:paraId="641172A4">
      <w:pPr>
        <w:spacing w:after="0" w:line="240" w:lineRule="auto"/>
        <w:rPr>
          <w:rFonts w:ascii="Arial" w:hAnsi="Arial" w:cs="Arial"/>
          <w:b/>
        </w:rPr>
      </w:pPr>
    </w:p>
    <w:p w14:paraId="5388D9C8">
      <w:pPr>
        <w:spacing w:after="0" w:line="240" w:lineRule="auto"/>
        <w:rPr>
          <w:rFonts w:ascii="Arial" w:hAnsi="Arial" w:cs="Arial"/>
          <w:b/>
        </w:rPr>
      </w:pPr>
      <w:r>
        <w:rPr>
          <w:rFonts w:ascii="Arial" w:hAnsi="Arial" w:cs="Arial"/>
          <w:b/>
        </w:rPr>
        <w:t>1.PROGRAM</w:t>
      </w:r>
      <w:r>
        <w:rPr>
          <w:rFonts w:ascii="Arial" w:hAnsi="Arial" w:cs="Arial"/>
        </w:rPr>
        <w:t xml:space="preserve"> </w:t>
      </w:r>
      <w:r>
        <w:rPr>
          <w:rFonts w:ascii="Arial" w:hAnsi="Arial" w:cs="Arial"/>
          <w:b/>
        </w:rPr>
        <w:t>2201:</w:t>
      </w:r>
      <w:r>
        <w:rPr>
          <w:rFonts w:hint="default" w:ascii="Arial" w:hAnsi="Arial" w:cs="Arial"/>
          <w:b/>
          <w:lang w:val="hr-HR"/>
        </w:rPr>
        <w:t xml:space="preserve"> </w:t>
      </w:r>
      <w:r>
        <w:rPr>
          <w:rFonts w:ascii="Arial" w:hAnsi="Arial" w:cs="Arial"/>
          <w:b/>
        </w:rPr>
        <w:t>REDOVNA DJELATNOST SŠ-MINIMALNI STANDARD</w:t>
      </w:r>
    </w:p>
    <w:p w14:paraId="012C176F">
      <w:pPr>
        <w:spacing w:after="0" w:line="240" w:lineRule="auto"/>
        <w:rPr>
          <w:rFonts w:ascii="Arial" w:hAnsi="Arial" w:cs="Arial"/>
        </w:rPr>
      </w:pPr>
      <w:r>
        <w:rPr>
          <w:rFonts w:ascii="Arial" w:hAnsi="Arial" w:cs="Arial"/>
        </w:rPr>
        <w:t>Program obuhvaća ukupna godišnja bilančna sredstva kojima se financiraju materijalni i financijski rashodi prema broju učenika i razrednih odjela i prema kriteriju stvarnog izdatka, a ovaj program se djelomično financira i iz ostalih prihoda</w:t>
      </w:r>
      <w:r>
        <w:rPr>
          <w:rFonts w:hint="default" w:ascii="Arial" w:hAnsi="Arial" w:cs="Arial"/>
          <w:lang w:val="hr-HR"/>
        </w:rPr>
        <w:t>.</w:t>
      </w:r>
      <w:r>
        <w:rPr>
          <w:rFonts w:ascii="Arial" w:hAnsi="Arial" w:cs="Arial"/>
        </w:rPr>
        <w:t xml:space="preserve"> </w:t>
      </w:r>
      <w:r>
        <w:rPr>
          <w:rFonts w:hint="default" w:ascii="Arial" w:hAnsi="Arial" w:cs="Arial"/>
          <w:lang w:val="hr-HR"/>
        </w:rPr>
        <w:t xml:space="preserve">Program se </w:t>
      </w:r>
      <w:r>
        <w:rPr>
          <w:rFonts w:ascii="Arial" w:hAnsi="Arial" w:cs="Arial"/>
        </w:rPr>
        <w:t xml:space="preserve">sastoji </w:t>
      </w:r>
      <w:r>
        <w:rPr>
          <w:rFonts w:hint="default" w:ascii="Arial" w:hAnsi="Arial" w:cs="Arial"/>
          <w:lang w:val="hr-HR"/>
        </w:rPr>
        <w:t>o</w:t>
      </w:r>
      <w:r>
        <w:rPr>
          <w:rFonts w:ascii="Arial" w:hAnsi="Arial" w:cs="Arial"/>
        </w:rPr>
        <w:t>d slijedećih aktivnosti:</w:t>
      </w:r>
    </w:p>
    <w:p w14:paraId="637DFA8D">
      <w:pPr>
        <w:spacing w:after="0" w:line="240" w:lineRule="auto"/>
        <w:rPr>
          <w:rFonts w:ascii="Arial" w:hAnsi="Arial" w:cs="Arial"/>
        </w:rPr>
      </w:pPr>
    </w:p>
    <w:p w14:paraId="030A9A55">
      <w:pPr>
        <w:spacing w:after="0" w:line="240" w:lineRule="auto"/>
        <w:rPr>
          <w:rFonts w:ascii="Arial" w:hAnsi="Arial" w:cs="Arial"/>
          <w:b/>
        </w:rPr>
      </w:pPr>
      <w:r>
        <w:rPr>
          <w:rFonts w:ascii="Arial" w:hAnsi="Arial" w:cs="Arial"/>
          <w:b/>
        </w:rPr>
        <w:t>AKTIVNOST</w:t>
      </w:r>
      <w:r>
        <w:rPr>
          <w:rFonts w:hint="default" w:ascii="Arial" w:hAnsi="Arial" w:cs="Arial"/>
          <w:b/>
          <w:lang w:val="hr-HR"/>
        </w:rPr>
        <w:t xml:space="preserve"> </w:t>
      </w:r>
      <w:r>
        <w:rPr>
          <w:rFonts w:ascii="Arial" w:hAnsi="Arial" w:cs="Arial"/>
          <w:b/>
        </w:rPr>
        <w:t>A220101:</w:t>
      </w:r>
      <w:r>
        <w:rPr>
          <w:rFonts w:hint="default" w:ascii="Arial" w:hAnsi="Arial" w:cs="Arial"/>
          <w:b/>
          <w:lang w:val="hr-HR"/>
        </w:rPr>
        <w:t xml:space="preserve"> </w:t>
      </w:r>
      <w:r>
        <w:rPr>
          <w:rFonts w:ascii="Arial" w:hAnsi="Arial" w:cs="Arial"/>
          <w:b/>
        </w:rPr>
        <w:t>Materijalni rashodi SŠ po kriterijima za financiranje (dec</w:t>
      </w:r>
      <w:r>
        <w:rPr>
          <w:rFonts w:hint="default" w:ascii="Arial" w:hAnsi="Arial" w:cs="Arial"/>
          <w:b/>
          <w:lang w:val="hr-HR"/>
        </w:rPr>
        <w:t>entralizirana</w:t>
      </w:r>
      <w:r>
        <w:rPr>
          <w:rFonts w:ascii="Arial" w:hAnsi="Arial" w:cs="Arial"/>
          <w:b/>
        </w:rPr>
        <w:t xml:space="preserve"> sredstva</w:t>
      </w:r>
      <w:r>
        <w:rPr>
          <w:rFonts w:hint="default" w:ascii="Arial" w:hAnsi="Arial" w:cs="Arial"/>
          <w:b/>
          <w:lang w:val="hr-HR"/>
        </w:rPr>
        <w:t xml:space="preserve"> za srednje škole</w:t>
      </w:r>
      <w:r>
        <w:rPr>
          <w:rFonts w:ascii="Arial" w:hAnsi="Arial" w:cs="Arial"/>
          <w:b/>
        </w:rPr>
        <w:t>)</w:t>
      </w:r>
    </w:p>
    <w:p w14:paraId="3182EA28">
      <w:pPr>
        <w:spacing w:after="0" w:line="240" w:lineRule="auto"/>
        <w:jc w:val="both"/>
        <w:rPr>
          <w:rFonts w:ascii="Arial" w:hAnsi="Arial" w:cs="Arial"/>
        </w:rPr>
      </w:pPr>
      <w:r>
        <w:rPr>
          <w:rFonts w:ascii="Arial" w:hAnsi="Arial" w:cs="Arial"/>
          <w:b/>
        </w:rPr>
        <w:t>Opis aktivnosti</w:t>
      </w:r>
      <w:r>
        <w:rPr>
          <w:rFonts w:ascii="Arial" w:hAnsi="Arial" w:cs="Arial"/>
        </w:rPr>
        <w:t>: Izvor financiranja je županijski proračun. Financiranje materijalnih troškova škole u skladu sa Odlukom o kriterijima, mjerilima i načinu financiranja decentraliziranih funkcija srednjih škola i učeničkih domova za 202</w:t>
      </w:r>
      <w:r>
        <w:rPr>
          <w:rFonts w:hint="default" w:ascii="Arial" w:hAnsi="Arial" w:cs="Arial"/>
          <w:lang w:val="hr-HR"/>
        </w:rPr>
        <w:t>5</w:t>
      </w:r>
      <w:r>
        <w:rPr>
          <w:rFonts w:ascii="Arial" w:hAnsi="Arial" w:cs="Arial"/>
        </w:rPr>
        <w:t>.</w:t>
      </w:r>
      <w:r>
        <w:rPr>
          <w:rFonts w:hint="default" w:ascii="Arial" w:hAnsi="Arial" w:cs="Arial"/>
          <w:lang w:val="hr-HR"/>
        </w:rPr>
        <w:t xml:space="preserve"> </w:t>
      </w:r>
      <w:r>
        <w:rPr>
          <w:rFonts w:ascii="Arial" w:hAnsi="Arial" w:cs="Arial"/>
        </w:rPr>
        <w:t>godinu.</w:t>
      </w:r>
    </w:p>
    <w:p w14:paraId="566EAECE">
      <w:pPr>
        <w:spacing w:after="0" w:line="240" w:lineRule="auto"/>
        <w:jc w:val="both"/>
        <w:rPr>
          <w:rFonts w:ascii="Arial" w:hAnsi="Arial" w:cs="Arial"/>
        </w:rPr>
      </w:pPr>
    </w:p>
    <w:p w14:paraId="0D08B79A">
      <w:pPr>
        <w:spacing w:after="0"/>
        <w:jc w:val="both"/>
        <w:rPr>
          <w:rFonts w:ascii="Arial" w:hAnsi="Arial" w:cs="Arial"/>
          <w:b/>
        </w:rPr>
      </w:pPr>
      <w:r>
        <w:rPr>
          <w:rFonts w:ascii="Arial" w:hAnsi="Arial" w:cs="Arial"/>
          <w:b/>
        </w:rPr>
        <w:t>AKTIVNOST</w:t>
      </w:r>
      <w:r>
        <w:rPr>
          <w:rFonts w:hint="default" w:ascii="Arial" w:hAnsi="Arial" w:cs="Arial"/>
          <w:b/>
          <w:lang w:val="hr-HR"/>
        </w:rPr>
        <w:t xml:space="preserve"> </w:t>
      </w:r>
      <w:r>
        <w:rPr>
          <w:rFonts w:ascii="Arial" w:hAnsi="Arial" w:cs="Arial"/>
          <w:b/>
        </w:rPr>
        <w:t>A220102: Materijalni rashodi SŠ prema stvarnom trošku</w:t>
      </w:r>
    </w:p>
    <w:p w14:paraId="028BDA68">
      <w:pPr>
        <w:spacing w:after="0"/>
        <w:rPr>
          <w:rFonts w:ascii="Arial" w:hAnsi="Arial" w:cs="Arial"/>
        </w:rPr>
      </w:pPr>
      <w:r>
        <w:rPr>
          <w:rFonts w:ascii="Arial" w:hAnsi="Arial" w:cs="Arial"/>
          <w:b/>
        </w:rPr>
        <w:t xml:space="preserve">Opis aktivnosti: </w:t>
      </w:r>
      <w:r>
        <w:rPr>
          <w:rFonts w:ascii="Arial" w:hAnsi="Arial" w:cs="Arial"/>
        </w:rPr>
        <w:t>Izvor financiranja ove aktivnosti je županijski proračun. Kroz ovu aktivnost iskazuju se materijalni rashodi prema kriteriju stvarnog troška tj. temeljem dostavljenih podataka od strane škole za financiranje troškova prijevoza zaposlenika za dolazak na posao i odlazak s posla, rashoda za energente, zdravstvenih pregleda zaposlenika i premija osiguranja</w:t>
      </w:r>
      <w:r>
        <w:rPr>
          <w:rFonts w:hint="default" w:ascii="Arial" w:hAnsi="Arial" w:cs="Arial"/>
          <w:lang w:val="hr-HR"/>
        </w:rPr>
        <w:t xml:space="preserve">, zakupnine i najamnine, </w:t>
      </w:r>
      <w:r>
        <w:rPr>
          <w:rFonts w:ascii="Arial" w:hAnsi="Arial" w:cs="Arial"/>
        </w:rPr>
        <w:t xml:space="preserve">. </w:t>
      </w:r>
    </w:p>
    <w:p w14:paraId="7ABC52F0">
      <w:pPr>
        <w:spacing w:after="0"/>
        <w:rPr>
          <w:rFonts w:ascii="Arial" w:hAnsi="Arial" w:cs="Arial"/>
        </w:rPr>
      </w:pPr>
    </w:p>
    <w:p w14:paraId="048A6AB5">
      <w:pPr>
        <w:spacing w:after="0"/>
        <w:jc w:val="both"/>
        <w:rPr>
          <w:rFonts w:ascii="Arial" w:hAnsi="Arial" w:cs="Arial"/>
          <w:b/>
        </w:rPr>
      </w:pPr>
      <w:r>
        <w:rPr>
          <w:rFonts w:ascii="Arial" w:hAnsi="Arial" w:cs="Arial"/>
          <w:b/>
        </w:rPr>
        <w:t>AKTIVNOST A220103: Materijalni rashodi SŠ drugi izvori</w:t>
      </w:r>
    </w:p>
    <w:p w14:paraId="2C64D21F">
      <w:pPr>
        <w:spacing w:after="0"/>
        <w:rPr>
          <w:rFonts w:ascii="Arial" w:hAnsi="Arial" w:cs="Arial"/>
        </w:rPr>
      </w:pPr>
      <w:r>
        <w:rPr>
          <w:rFonts w:ascii="Arial" w:hAnsi="Arial" w:cs="Arial"/>
          <w:b/>
        </w:rPr>
        <w:t>Opis aktivnosti:</w:t>
      </w:r>
      <w:r>
        <w:rPr>
          <w:rFonts w:ascii="Arial" w:hAnsi="Arial" w:cs="Arial"/>
        </w:rPr>
        <w:t xml:space="preserve"> Izvor financiranja su vlastiti i ostali prihodi. Financiraju se troškovi izvan sustava financiranja od osnivača i to od ostalih izvora: kamata na depozite, naplate školarine od učenika koji se školuju za zanimanje kozmetičar i ostalo. Plaćaju se  izdaci koji se javljaju u nastavnom procesu</w:t>
      </w:r>
      <w:r>
        <w:rPr>
          <w:rFonts w:hint="default" w:ascii="Arial" w:hAnsi="Arial" w:cs="Arial"/>
          <w:lang w:val="hr-HR"/>
        </w:rPr>
        <w:t>,</w:t>
      </w:r>
      <w:r>
        <w:rPr>
          <w:rFonts w:ascii="Arial" w:hAnsi="Arial" w:cs="Arial"/>
        </w:rPr>
        <w:t xml:space="preserve"> a za čije pokriće nisu predviđena sredstva po kriterijima za financiranje. </w:t>
      </w:r>
    </w:p>
    <w:p w14:paraId="72EF2268">
      <w:pPr>
        <w:spacing w:after="0"/>
        <w:rPr>
          <w:rFonts w:ascii="Arial" w:hAnsi="Arial" w:cs="Arial"/>
        </w:rPr>
      </w:pPr>
    </w:p>
    <w:p w14:paraId="1423802C">
      <w:pPr>
        <w:spacing w:after="0"/>
        <w:jc w:val="both"/>
        <w:rPr>
          <w:rFonts w:ascii="Arial" w:hAnsi="Arial" w:cs="Arial"/>
          <w:b/>
        </w:rPr>
      </w:pPr>
      <w:r>
        <w:rPr>
          <w:rFonts w:ascii="Arial" w:hAnsi="Arial" w:cs="Arial"/>
          <w:b/>
        </w:rPr>
        <w:t>AKTIVNOST</w:t>
      </w:r>
      <w:r>
        <w:rPr>
          <w:rFonts w:hint="default" w:ascii="Arial" w:hAnsi="Arial" w:cs="Arial"/>
          <w:b/>
          <w:lang w:val="hr-HR"/>
        </w:rPr>
        <w:t xml:space="preserve"> </w:t>
      </w:r>
      <w:r>
        <w:rPr>
          <w:rFonts w:ascii="Arial" w:hAnsi="Arial" w:cs="Arial"/>
          <w:b/>
        </w:rPr>
        <w:t>A220104</w:t>
      </w:r>
      <w:r>
        <w:rPr>
          <w:rFonts w:hint="default" w:ascii="Arial" w:hAnsi="Arial" w:cs="Arial"/>
          <w:b/>
          <w:lang w:val="hr-HR"/>
        </w:rPr>
        <w:t>:</w:t>
      </w:r>
      <w:r>
        <w:rPr>
          <w:rFonts w:ascii="Arial" w:hAnsi="Arial" w:cs="Arial"/>
          <w:b/>
        </w:rPr>
        <w:t xml:space="preserve"> Plaće i drugi rashodi za zaposlene</w:t>
      </w:r>
    </w:p>
    <w:p w14:paraId="2F5F0275">
      <w:pPr>
        <w:spacing w:after="0"/>
        <w:jc w:val="both"/>
        <w:rPr>
          <w:rFonts w:ascii="Arial" w:hAnsi="Arial" w:cs="Arial"/>
        </w:rPr>
      </w:pPr>
      <w:r>
        <w:rPr>
          <w:rFonts w:ascii="Arial" w:hAnsi="Arial" w:cs="Arial"/>
          <w:b/>
        </w:rPr>
        <w:t>Opis aktivnosti</w:t>
      </w:r>
      <w:r>
        <w:rPr>
          <w:rFonts w:ascii="Arial" w:hAnsi="Arial" w:cs="Arial"/>
        </w:rPr>
        <w:t>: Izvor financiranja je Ministarstvo znanosti i obrazovanja. Financiraju se plaće prema ugovoru o radu za pojedinog zaposlenika i ostala materijalna prava zaposlenika (jubilarne nagrade, pomoći,</w:t>
      </w:r>
      <w:r>
        <w:rPr>
          <w:rFonts w:hint="default" w:ascii="Arial" w:hAnsi="Arial" w:cs="Arial"/>
          <w:lang w:val="hr-HR"/>
        </w:rPr>
        <w:t xml:space="preserve"> </w:t>
      </w:r>
      <w:r>
        <w:rPr>
          <w:rFonts w:ascii="Arial" w:hAnsi="Arial" w:cs="Arial"/>
        </w:rPr>
        <w:t>otpremnine, regres, božićnica i dar djeci)  prema odlukama o isplati pojedinog stečenog prava.</w:t>
      </w:r>
    </w:p>
    <w:p w14:paraId="112FE6E9">
      <w:pPr>
        <w:spacing w:after="0"/>
        <w:rPr>
          <w:rFonts w:ascii="Arial" w:hAnsi="Arial" w:cs="Arial"/>
        </w:rPr>
      </w:pPr>
      <w:r>
        <w:rPr>
          <w:rFonts w:ascii="Arial" w:hAnsi="Arial" w:cs="Arial"/>
        </w:rPr>
        <w:t xml:space="preserve">Uz plaće i materijalna prava Ministarstvo financira i Doprinos za nezapošljavanje osoba s invaliditetom. Škola plaća ovaj doprinos za jednu osobu s obzirom da ima zaposlenog invalida. </w:t>
      </w:r>
    </w:p>
    <w:p w14:paraId="694A695C">
      <w:pPr>
        <w:spacing w:after="0"/>
        <w:rPr>
          <w:rFonts w:ascii="Arial" w:hAnsi="Arial" w:cs="Arial"/>
        </w:rPr>
      </w:pPr>
    </w:p>
    <w:p w14:paraId="1EF3DCE9">
      <w:pPr>
        <w:spacing w:after="0" w:line="240" w:lineRule="auto"/>
        <w:jc w:val="both"/>
        <w:rPr>
          <w:rFonts w:ascii="Arial" w:hAnsi="Arial" w:cs="Arial"/>
        </w:rPr>
      </w:pPr>
      <w:r>
        <w:rPr>
          <w:rFonts w:ascii="Arial" w:hAnsi="Arial" w:cs="Arial"/>
          <w:b/>
        </w:rPr>
        <w:t>CILJ USPJEŠNOSTI</w:t>
      </w:r>
      <w:r>
        <w:rPr>
          <w:rFonts w:ascii="Arial" w:hAnsi="Arial" w:cs="Arial"/>
        </w:rPr>
        <w:t xml:space="preserve">: </w:t>
      </w:r>
    </w:p>
    <w:p w14:paraId="1F94C8C6">
      <w:pPr>
        <w:spacing w:after="0" w:line="240" w:lineRule="auto"/>
        <w:jc w:val="both"/>
        <w:rPr>
          <w:rFonts w:ascii="Arial" w:hAnsi="Arial" w:cs="Arial"/>
        </w:rPr>
      </w:pPr>
      <w:r>
        <w:rPr>
          <w:rFonts w:ascii="Arial" w:hAnsi="Arial" w:cs="Arial"/>
        </w:rPr>
        <w:t>Usklađeno s provedbenim programom Istarske županije za 2022.-2025.</w:t>
      </w:r>
    </w:p>
    <w:p w14:paraId="41530035">
      <w:pPr>
        <w:spacing w:after="0" w:line="240" w:lineRule="auto"/>
        <w:rPr>
          <w:rFonts w:ascii="Arial" w:hAnsi="Arial" w:cs="Arial"/>
        </w:rPr>
      </w:pPr>
      <w:r>
        <w:rPr>
          <w:rFonts w:ascii="Arial" w:hAnsi="Arial" w:cs="Arial"/>
        </w:rPr>
        <w:t xml:space="preserve">Šifra mjere: 2.1.2. Osiguranje i poboljšanje dostupnosti odgoja i obrazovanja djeci i roditeljima/starateljima </w:t>
      </w:r>
    </w:p>
    <w:p w14:paraId="5845CF2B">
      <w:pPr>
        <w:rPr>
          <w:rFonts w:ascii="Arial" w:hAnsi="Arial" w:cs="Arial"/>
        </w:rPr>
      </w:pPr>
      <w:r>
        <w:rPr>
          <w:rFonts w:ascii="Arial" w:hAnsi="Arial" w:cs="Arial"/>
        </w:rPr>
        <w:t xml:space="preserve">Redovno se ulaže u sigurnost učenika i zaposlenika za optimalno funkcioniranje nastavnog procesa i tekuće održavanje postojeće opreme radi sigurnosti djece i zaposlenih. Želi se omogućiti nesmetano i kvalitetno odvijanje odgojno-obrazovnog procesa. Prioritet škole je kvalitetno obrazovanje i odgoj učenika što ostvarujemo stalnim usavršavanjem nastavnika (seminari, stručni skupovi, sastanci županijskih stručnih vijeća, razmjena dobre prakse putem projekata) i podizanjem nastavnog standarda na višu razinu. Poticanje učenika na izražavanje kreativnosti, talenata i sposobnosti kroz uključivanje u projekte i natjecanja.   </w:t>
      </w:r>
    </w:p>
    <w:tbl>
      <w:tblPr>
        <w:tblStyle w:val="3"/>
        <w:tblW w:w="8800" w:type="dxa"/>
        <w:tblInd w:w="0" w:type="dxa"/>
        <w:tblLayout w:type="autofit"/>
        <w:tblCellMar>
          <w:top w:w="0" w:type="dxa"/>
          <w:left w:w="108" w:type="dxa"/>
          <w:bottom w:w="0" w:type="dxa"/>
          <w:right w:w="108" w:type="dxa"/>
        </w:tblCellMar>
      </w:tblPr>
      <w:tblGrid>
        <w:gridCol w:w="2380"/>
        <w:gridCol w:w="1820"/>
        <w:gridCol w:w="2220"/>
        <w:gridCol w:w="2380"/>
      </w:tblGrid>
      <w:tr w14:paraId="455A2243">
        <w:tblPrEx>
          <w:tblCellMar>
            <w:top w:w="0" w:type="dxa"/>
            <w:left w:w="108" w:type="dxa"/>
            <w:bottom w:w="0" w:type="dxa"/>
            <w:right w:w="108" w:type="dxa"/>
          </w:tblCellMar>
        </w:tblPrEx>
        <w:trPr>
          <w:trHeight w:val="503" w:hRule="atLeast"/>
        </w:trPr>
        <w:tc>
          <w:tcPr>
            <w:tcW w:w="2380" w:type="dxa"/>
            <w:vMerge w:val="restart"/>
            <w:tcBorders>
              <w:top w:val="single" w:color="auto" w:sz="4" w:space="0"/>
              <w:left w:val="single" w:color="auto" w:sz="4" w:space="0"/>
              <w:bottom w:val="single" w:color="auto" w:sz="4" w:space="0"/>
              <w:right w:val="single" w:color="auto" w:sz="4" w:space="0"/>
            </w:tcBorders>
            <w:shd w:val="clear" w:color="000000" w:fill="F2F2F2"/>
            <w:vAlign w:val="center"/>
          </w:tcPr>
          <w:p w14:paraId="107967B7">
            <w:pPr>
              <w:jc w:val="center"/>
              <w:rPr>
                <w:rFonts w:ascii="Arial" w:hAnsi="Arial" w:cs="Arial"/>
                <w:b/>
                <w:bCs/>
                <w:color w:val="000000"/>
                <w:sz w:val="20"/>
              </w:rPr>
            </w:pPr>
            <w:r>
              <w:rPr>
                <w:rFonts w:ascii="Arial" w:hAnsi="Arial" w:cs="Arial"/>
                <w:b/>
                <w:bCs/>
                <w:color w:val="000000"/>
                <w:sz w:val="20"/>
              </w:rPr>
              <w:t>Naziv prioriteta/posebnog cilja/ mjere</w:t>
            </w:r>
          </w:p>
        </w:tc>
        <w:tc>
          <w:tcPr>
            <w:tcW w:w="6420" w:type="dxa"/>
            <w:gridSpan w:val="3"/>
            <w:tcBorders>
              <w:top w:val="single" w:color="auto" w:sz="4" w:space="0"/>
              <w:left w:val="nil"/>
              <w:bottom w:val="single" w:color="auto" w:sz="4" w:space="0"/>
              <w:right w:val="single" w:color="auto" w:sz="4" w:space="0"/>
            </w:tcBorders>
            <w:shd w:val="clear" w:color="000000" w:fill="F2F2F2"/>
            <w:noWrap/>
            <w:vAlign w:val="center"/>
          </w:tcPr>
          <w:p w14:paraId="23CEC630">
            <w:pPr>
              <w:jc w:val="center"/>
              <w:rPr>
                <w:rFonts w:ascii="Arial" w:hAnsi="Arial" w:cs="Arial"/>
                <w:b/>
                <w:bCs/>
                <w:color w:val="000000"/>
                <w:sz w:val="20"/>
              </w:rPr>
            </w:pPr>
            <w:r>
              <w:rPr>
                <w:rFonts w:ascii="Arial" w:hAnsi="Arial" w:cs="Arial"/>
                <w:b/>
                <w:bCs/>
                <w:color w:val="000000"/>
                <w:sz w:val="20"/>
              </w:rPr>
              <w:t>Planirana sredstva u proračunu Istarske županije</w:t>
            </w:r>
          </w:p>
        </w:tc>
      </w:tr>
      <w:tr w14:paraId="313E33D6">
        <w:tblPrEx>
          <w:tblCellMar>
            <w:top w:w="0" w:type="dxa"/>
            <w:left w:w="108" w:type="dxa"/>
            <w:bottom w:w="0" w:type="dxa"/>
            <w:right w:w="108" w:type="dxa"/>
          </w:tblCellMar>
        </w:tblPrEx>
        <w:trPr>
          <w:trHeight w:val="769" w:hRule="atLeast"/>
        </w:trPr>
        <w:tc>
          <w:tcPr>
            <w:tcW w:w="2380" w:type="dxa"/>
            <w:vMerge w:val="continue"/>
            <w:tcBorders>
              <w:top w:val="single" w:color="auto" w:sz="4" w:space="0"/>
              <w:left w:val="single" w:color="auto" w:sz="4" w:space="0"/>
              <w:bottom w:val="single" w:color="auto" w:sz="4" w:space="0"/>
              <w:right w:val="single" w:color="auto" w:sz="4" w:space="0"/>
            </w:tcBorders>
            <w:vAlign w:val="center"/>
          </w:tcPr>
          <w:p w14:paraId="372863AA">
            <w:pPr>
              <w:rPr>
                <w:rFonts w:ascii="Arial" w:hAnsi="Arial" w:cs="Arial"/>
                <w:b/>
                <w:bCs/>
                <w:color w:val="000000"/>
                <w:sz w:val="20"/>
              </w:rPr>
            </w:pPr>
          </w:p>
        </w:tc>
        <w:tc>
          <w:tcPr>
            <w:tcW w:w="1820" w:type="dxa"/>
            <w:tcBorders>
              <w:top w:val="nil"/>
              <w:left w:val="nil"/>
              <w:bottom w:val="single" w:color="auto" w:sz="4" w:space="0"/>
              <w:right w:val="single" w:color="auto" w:sz="4" w:space="0"/>
            </w:tcBorders>
            <w:shd w:val="clear" w:color="000000" w:fill="DDEBF7"/>
            <w:vAlign w:val="center"/>
          </w:tcPr>
          <w:p w14:paraId="5C227366">
            <w:pPr>
              <w:jc w:val="center"/>
              <w:rPr>
                <w:rFonts w:ascii="Arial" w:hAnsi="Arial" w:cs="Arial"/>
                <w:color w:val="000000"/>
                <w:sz w:val="20"/>
              </w:rPr>
            </w:pPr>
            <w:r>
              <w:rPr>
                <w:rFonts w:ascii="Arial" w:hAnsi="Arial" w:cs="Arial"/>
                <w:color w:val="000000"/>
                <w:sz w:val="20"/>
              </w:rPr>
              <w:t>Program u Proračunu IŽ</w:t>
            </w:r>
          </w:p>
        </w:tc>
        <w:tc>
          <w:tcPr>
            <w:tcW w:w="2220" w:type="dxa"/>
            <w:tcBorders>
              <w:top w:val="nil"/>
              <w:left w:val="nil"/>
              <w:bottom w:val="single" w:color="auto" w:sz="4" w:space="0"/>
              <w:right w:val="single" w:color="auto" w:sz="4" w:space="0"/>
            </w:tcBorders>
            <w:shd w:val="clear" w:color="000000" w:fill="DDEBF7"/>
            <w:vAlign w:val="center"/>
          </w:tcPr>
          <w:p w14:paraId="6E62613C">
            <w:pPr>
              <w:jc w:val="center"/>
              <w:rPr>
                <w:rFonts w:ascii="Arial" w:hAnsi="Arial" w:cs="Arial"/>
                <w:color w:val="000000"/>
                <w:sz w:val="20"/>
              </w:rPr>
            </w:pPr>
            <w:r>
              <w:rPr>
                <w:rFonts w:ascii="Arial" w:hAnsi="Arial" w:cs="Arial"/>
                <w:color w:val="000000"/>
                <w:sz w:val="20"/>
              </w:rPr>
              <w:t>Poveznica na izvor financiranja u Proračunu IŽ</w:t>
            </w:r>
          </w:p>
        </w:tc>
        <w:tc>
          <w:tcPr>
            <w:tcW w:w="2380" w:type="dxa"/>
            <w:tcBorders>
              <w:top w:val="nil"/>
              <w:left w:val="nil"/>
              <w:bottom w:val="single" w:color="auto" w:sz="4" w:space="0"/>
              <w:right w:val="single" w:color="auto" w:sz="4" w:space="0"/>
            </w:tcBorders>
            <w:shd w:val="clear" w:color="000000" w:fill="DDEBF7"/>
            <w:vAlign w:val="center"/>
          </w:tcPr>
          <w:p w14:paraId="1A96A66A">
            <w:pPr>
              <w:jc w:val="center"/>
              <w:rPr>
                <w:rFonts w:ascii="Arial" w:hAnsi="Arial" w:cs="Arial"/>
                <w:color w:val="000000"/>
                <w:sz w:val="20"/>
              </w:rPr>
            </w:pPr>
            <w:r>
              <w:rPr>
                <w:rFonts w:ascii="Arial" w:hAnsi="Arial" w:cs="Arial"/>
                <w:color w:val="000000"/>
                <w:sz w:val="20"/>
              </w:rPr>
              <w:t>Procijenjeni trošak provedbe mjere ( u EUR)</w:t>
            </w:r>
          </w:p>
        </w:tc>
      </w:tr>
      <w:tr w14:paraId="6111AB96">
        <w:tblPrEx>
          <w:tblCellMar>
            <w:top w:w="0" w:type="dxa"/>
            <w:left w:w="108" w:type="dxa"/>
            <w:bottom w:w="0" w:type="dxa"/>
            <w:right w:w="108" w:type="dxa"/>
          </w:tblCellMar>
        </w:tblPrEx>
        <w:trPr>
          <w:trHeight w:val="612" w:hRule="atLeast"/>
        </w:trPr>
        <w:tc>
          <w:tcPr>
            <w:tcW w:w="8800" w:type="dxa"/>
            <w:gridSpan w:val="4"/>
            <w:tcBorders>
              <w:top w:val="single" w:color="auto" w:sz="4" w:space="0"/>
              <w:left w:val="single" w:color="auto" w:sz="4" w:space="0"/>
              <w:bottom w:val="single" w:color="auto" w:sz="4" w:space="0"/>
              <w:right w:val="single" w:color="auto" w:sz="4" w:space="0"/>
            </w:tcBorders>
            <w:shd w:val="clear" w:color="000000" w:fill="E2EFDA"/>
            <w:vAlign w:val="center"/>
          </w:tcPr>
          <w:p w14:paraId="6C6DDA90">
            <w:pPr>
              <w:rPr>
                <w:rFonts w:ascii="Arial" w:hAnsi="Arial" w:cs="Arial"/>
                <w:b/>
                <w:bCs/>
                <w:color w:val="000000"/>
                <w:sz w:val="20"/>
              </w:rPr>
            </w:pPr>
            <w:r>
              <w:rPr>
                <w:rFonts w:ascii="Arial" w:hAnsi="Arial" w:cs="Arial"/>
                <w:b/>
                <w:bCs/>
                <w:color w:val="000000"/>
                <w:sz w:val="20"/>
              </w:rPr>
              <w:t>2. PAMETNA REGIJA ZNANJA PREPOZNATLJIVA PO VISOKOJ KVALITETI ŽIVOTA, DOSTUPNOM OBRAZOVANJU I UKLJUČIVOSTI</w:t>
            </w:r>
          </w:p>
        </w:tc>
      </w:tr>
      <w:tr w14:paraId="7E468821">
        <w:tblPrEx>
          <w:tblCellMar>
            <w:top w:w="0" w:type="dxa"/>
            <w:left w:w="108" w:type="dxa"/>
            <w:bottom w:w="0" w:type="dxa"/>
            <w:right w:w="108" w:type="dxa"/>
          </w:tblCellMar>
        </w:tblPrEx>
        <w:trPr>
          <w:trHeight w:val="469" w:hRule="atLeast"/>
        </w:trPr>
        <w:tc>
          <w:tcPr>
            <w:tcW w:w="8800" w:type="dxa"/>
            <w:gridSpan w:val="4"/>
            <w:tcBorders>
              <w:top w:val="single" w:color="auto" w:sz="4" w:space="0"/>
              <w:left w:val="single" w:color="auto" w:sz="4" w:space="0"/>
              <w:right w:val="single" w:color="auto" w:sz="4" w:space="0"/>
            </w:tcBorders>
            <w:shd w:val="clear" w:color="000000" w:fill="F2F2F2"/>
            <w:noWrap/>
            <w:vAlign w:val="center"/>
          </w:tcPr>
          <w:p w14:paraId="44A66562">
            <w:pPr>
              <w:rPr>
                <w:rFonts w:ascii="Arial" w:hAnsi="Arial" w:cs="Arial"/>
                <w:b/>
                <w:bCs/>
                <w:color w:val="000000"/>
                <w:sz w:val="20"/>
              </w:rPr>
            </w:pPr>
            <w:r>
              <w:rPr>
                <w:rFonts w:ascii="Arial" w:hAnsi="Arial" w:cs="Arial"/>
                <w:b/>
                <w:bCs/>
                <w:color w:val="000000"/>
                <w:sz w:val="20"/>
              </w:rPr>
              <w:t>2.1. Osiguranje visokih standarda i dostupnosti obrazovanja</w:t>
            </w:r>
          </w:p>
        </w:tc>
      </w:tr>
      <w:tr w14:paraId="32A53E22">
        <w:tblPrEx>
          <w:tblCellMar>
            <w:top w:w="0" w:type="dxa"/>
            <w:left w:w="108" w:type="dxa"/>
            <w:bottom w:w="0" w:type="dxa"/>
            <w:right w:w="108" w:type="dxa"/>
          </w:tblCellMar>
        </w:tblPrEx>
        <w:trPr>
          <w:trHeight w:val="972" w:hRule="atLeast"/>
        </w:trPr>
        <w:tc>
          <w:tcPr>
            <w:tcW w:w="2380" w:type="dxa"/>
            <w:tcBorders>
              <w:top w:val="nil"/>
              <w:left w:val="single" w:color="auto" w:sz="4" w:space="0"/>
              <w:bottom w:val="single" w:color="auto" w:sz="4" w:space="0"/>
              <w:right w:val="single" w:color="auto" w:sz="4" w:space="0"/>
            </w:tcBorders>
            <w:shd w:val="clear" w:color="auto" w:fill="auto"/>
            <w:vAlign w:val="center"/>
          </w:tcPr>
          <w:p w14:paraId="48E94A13">
            <w:pPr>
              <w:rPr>
                <w:rFonts w:ascii="Arial" w:hAnsi="Arial" w:cs="Arial"/>
                <w:color w:val="000000"/>
                <w:sz w:val="20"/>
              </w:rPr>
            </w:pPr>
            <w:r>
              <w:rPr>
                <w:rFonts w:ascii="Arial" w:hAnsi="Arial" w:cs="Arial"/>
                <w:color w:val="000000"/>
                <w:sz w:val="20"/>
              </w:rPr>
              <w:t>2.1.2. Osiguranje i poboljšanje dostupnosti odgoja i obrazovanja djeci i njihovim roditeljima</w:t>
            </w:r>
          </w:p>
        </w:tc>
        <w:tc>
          <w:tcPr>
            <w:tcW w:w="1820" w:type="dxa"/>
            <w:tcBorders>
              <w:top w:val="nil"/>
              <w:left w:val="nil"/>
              <w:bottom w:val="single" w:color="auto" w:sz="4" w:space="0"/>
              <w:right w:val="single" w:color="auto" w:sz="4" w:space="0"/>
            </w:tcBorders>
            <w:shd w:val="clear" w:color="auto" w:fill="auto"/>
            <w:vAlign w:val="center"/>
          </w:tcPr>
          <w:p w14:paraId="1109992B">
            <w:pPr>
              <w:rPr>
                <w:rFonts w:ascii="Arial" w:hAnsi="Arial" w:cs="Arial"/>
                <w:color w:val="000000"/>
                <w:sz w:val="20"/>
              </w:rPr>
            </w:pPr>
            <w:r>
              <w:rPr>
                <w:rFonts w:ascii="Arial" w:hAnsi="Arial" w:cs="Arial"/>
                <w:color w:val="000000"/>
                <w:sz w:val="20"/>
              </w:rPr>
              <w:t>2201 Redovna djelatnost osnovnih škola - minimalni standard</w:t>
            </w:r>
          </w:p>
        </w:tc>
        <w:tc>
          <w:tcPr>
            <w:tcW w:w="2220" w:type="dxa"/>
            <w:tcBorders>
              <w:top w:val="nil"/>
              <w:left w:val="nil"/>
              <w:bottom w:val="single" w:color="auto" w:sz="4" w:space="0"/>
              <w:right w:val="single" w:color="auto" w:sz="4" w:space="0"/>
            </w:tcBorders>
            <w:shd w:val="clear" w:color="auto" w:fill="auto"/>
            <w:vAlign w:val="center"/>
          </w:tcPr>
          <w:p w14:paraId="107C186B">
            <w:pPr>
              <w:jc w:val="center"/>
              <w:rPr>
                <w:rFonts w:ascii="Arial" w:hAnsi="Arial" w:cs="Arial"/>
                <w:color w:val="000000"/>
                <w:sz w:val="20"/>
              </w:rPr>
            </w:pPr>
            <w:r>
              <w:rPr>
                <w:rFonts w:ascii="Arial" w:hAnsi="Arial" w:cs="Arial"/>
                <w:color w:val="000000"/>
                <w:sz w:val="20"/>
              </w:rPr>
              <w:t>A220101; A220102; A220103; A220104</w:t>
            </w:r>
          </w:p>
        </w:tc>
        <w:tc>
          <w:tcPr>
            <w:tcW w:w="2380" w:type="dxa"/>
            <w:tcBorders>
              <w:top w:val="nil"/>
              <w:left w:val="nil"/>
              <w:bottom w:val="single" w:color="auto" w:sz="4" w:space="0"/>
              <w:right w:val="single" w:color="auto" w:sz="4" w:space="0"/>
            </w:tcBorders>
            <w:shd w:val="clear" w:color="auto" w:fill="auto"/>
            <w:noWrap/>
            <w:vAlign w:val="center"/>
          </w:tcPr>
          <w:p w14:paraId="2461FCCC">
            <w:pPr>
              <w:jc w:val="center"/>
              <w:rPr>
                <w:rFonts w:ascii="Arial" w:hAnsi="Arial" w:cs="Arial"/>
                <w:color w:val="000000"/>
                <w:sz w:val="20"/>
              </w:rPr>
            </w:pPr>
            <w:r>
              <w:rPr>
                <w:rFonts w:ascii="Arial" w:hAnsi="Arial" w:cs="Arial"/>
                <w:color w:val="000000"/>
                <w:sz w:val="20"/>
              </w:rPr>
              <w:t>879.295</w:t>
            </w:r>
          </w:p>
        </w:tc>
      </w:tr>
    </w:tbl>
    <w:p w14:paraId="669FBC01">
      <w:pPr>
        <w:spacing w:after="0"/>
        <w:rPr>
          <w:rFonts w:ascii="Arial" w:hAnsi="Arial" w:cs="Arial"/>
        </w:rPr>
      </w:pPr>
    </w:p>
    <w:p w14:paraId="6033BFDC">
      <w:pPr>
        <w:spacing w:after="0"/>
        <w:rPr>
          <w:rFonts w:ascii="Arial" w:hAnsi="Arial" w:cs="Arial"/>
          <w:b/>
        </w:rPr>
      </w:pPr>
      <w:r>
        <w:rPr>
          <w:rFonts w:ascii="Arial" w:hAnsi="Arial" w:cs="Arial"/>
          <w:b/>
        </w:rPr>
        <w:t xml:space="preserve">POKAZATELJI USPJEŠNOSTI </w:t>
      </w:r>
    </w:p>
    <w:p w14:paraId="7A69D9B7">
      <w:pPr>
        <w:spacing w:after="0"/>
        <w:rPr>
          <w:rFonts w:ascii="Arial" w:hAnsi="Arial" w:cs="Arial"/>
          <w:bCs/>
        </w:rPr>
      </w:pPr>
      <w:r>
        <w:rPr>
          <w:rFonts w:ascii="Arial" w:hAnsi="Arial" w:cs="Arial"/>
          <w:bCs/>
        </w:rPr>
        <w:t>Temeljem godišnjeg plana i programa rada financiranje se vrši za obavljanje predviđenih aktivnosti. Praćenje uspješnosti velikog broja učenika koji završavaju ovu školu te upisuju željene fakultete ili se odmah po završetku školovanja zapošljavaju u struci ukazuje na kvalitetan rad naših zaposlenika. Pokazatelj uspješnosti su i rezultati koje  naši učenici postižu na raznim natjecanjima.</w:t>
      </w:r>
    </w:p>
    <w:p w14:paraId="4832F893">
      <w:pPr>
        <w:spacing w:after="0"/>
        <w:rPr>
          <w:rFonts w:hint="default" w:ascii="Arial" w:hAnsi="Arial" w:cs="Arial"/>
          <w:bCs/>
          <w:lang w:val="hr-HR"/>
        </w:rPr>
      </w:pPr>
      <w:r>
        <w:rPr>
          <w:rFonts w:hint="default" w:ascii="Arial" w:hAnsi="Arial" w:cs="Arial"/>
          <w:bCs/>
          <w:lang w:val="hr-HR"/>
        </w:rPr>
        <w:t>Početna vrijednost za broj učenika koji su završili srednjoškolsko obrazovanje odnosi se na podatke iz prethodne školske 2023./2024. godine kada je 100 učenika završnih trećih i četvrtih razreda završilo obrazovanje. U školskoj godini 2024./2025. godine srednjoškolsko obrazovanje završilo je ukupno 91 učenik. Ciljne vrijednosti za 2025. godinu su 405 učenika, dok je ostvarena vrijednost u periodu od 01-12/2025. godine upisano 404 učenika u srednjoškolsko obrazovanje.</w:t>
      </w:r>
    </w:p>
    <w:p w14:paraId="5D4D3B43">
      <w:pPr>
        <w:spacing w:after="0"/>
        <w:rPr>
          <w:rFonts w:ascii="Arial" w:hAnsi="Arial" w:cs="Arial"/>
          <w:bCs/>
        </w:rPr>
      </w:pPr>
    </w:p>
    <w:tbl>
      <w:tblPr>
        <w:tblStyle w:val="3"/>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417"/>
        <w:gridCol w:w="1411"/>
        <w:gridCol w:w="7"/>
        <w:gridCol w:w="1643"/>
        <w:gridCol w:w="1759"/>
      </w:tblGrid>
      <w:tr w14:paraId="32C9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55" w:hRule="atLeast"/>
          <w:jc w:val="center"/>
        </w:trPr>
        <w:tc>
          <w:tcPr>
            <w:tcW w:w="2122" w:type="dxa"/>
            <w:shd w:val="clear" w:color="auto" w:fill="auto"/>
          </w:tcPr>
          <w:p w14:paraId="24D5FFF7">
            <w:pPr>
              <w:rPr>
                <w:rFonts w:ascii="Arial" w:hAnsi="Arial" w:eastAsia="Calibri" w:cs="Arial"/>
                <w:b/>
                <w:sz w:val="18"/>
                <w:szCs w:val="18"/>
              </w:rPr>
            </w:pPr>
            <w:bookmarkStart w:id="0" w:name="_Hlk193456613"/>
          </w:p>
          <w:p w14:paraId="6506940C">
            <w:pPr>
              <w:rPr>
                <w:rFonts w:ascii="Arial" w:hAnsi="Arial" w:eastAsia="Calibri" w:cs="Arial"/>
                <w:b/>
                <w:sz w:val="18"/>
                <w:szCs w:val="18"/>
              </w:rPr>
            </w:pPr>
            <w:r>
              <w:rPr>
                <w:rFonts w:ascii="Arial" w:hAnsi="Arial" w:eastAsia="Calibri" w:cs="Arial"/>
                <w:b/>
                <w:sz w:val="18"/>
                <w:szCs w:val="18"/>
              </w:rPr>
              <w:t>Pokazatelj rezultata</w:t>
            </w:r>
          </w:p>
        </w:tc>
        <w:tc>
          <w:tcPr>
            <w:tcW w:w="1417" w:type="dxa"/>
            <w:shd w:val="clear" w:color="auto" w:fill="auto"/>
          </w:tcPr>
          <w:p w14:paraId="23914AEF">
            <w:pPr>
              <w:rPr>
                <w:rFonts w:ascii="Arial" w:hAnsi="Arial" w:eastAsia="Calibri" w:cs="Arial"/>
                <w:b/>
                <w:color w:val="000000"/>
              </w:rPr>
            </w:pPr>
            <w:r>
              <w:rPr>
                <w:rFonts w:ascii="Arial" w:hAnsi="Arial" w:eastAsia="Calibri" w:cs="Arial"/>
                <w:b/>
                <w:color w:val="000000"/>
              </w:rPr>
              <w:t xml:space="preserve">Početna vrijednost </w:t>
            </w:r>
          </w:p>
        </w:tc>
        <w:tc>
          <w:tcPr>
            <w:tcW w:w="1418" w:type="dxa"/>
            <w:gridSpan w:val="2"/>
            <w:shd w:val="clear" w:color="auto" w:fill="auto"/>
          </w:tcPr>
          <w:p w14:paraId="051BDADA">
            <w:pPr>
              <w:rPr>
                <w:rFonts w:ascii="Arial" w:hAnsi="Arial" w:eastAsia="Calibri" w:cs="Arial"/>
                <w:b/>
                <w:color w:val="000000"/>
              </w:rPr>
            </w:pPr>
            <w:r>
              <w:rPr>
                <w:rFonts w:ascii="Arial" w:hAnsi="Arial" w:eastAsia="Calibri" w:cs="Arial"/>
                <w:b/>
                <w:color w:val="000000"/>
              </w:rPr>
              <w:br w:type="textWrapping"/>
            </w:r>
            <w:r>
              <w:rPr>
                <w:rFonts w:ascii="Arial" w:hAnsi="Arial" w:eastAsia="Calibri" w:cs="Arial"/>
                <w:b/>
                <w:color w:val="000000"/>
              </w:rPr>
              <w:t>202</w:t>
            </w:r>
            <w:r>
              <w:rPr>
                <w:rFonts w:hint="default" w:ascii="Arial" w:hAnsi="Arial" w:eastAsia="Calibri" w:cs="Arial"/>
                <w:b/>
                <w:color w:val="000000"/>
                <w:lang w:val="hr-HR"/>
              </w:rPr>
              <w:t>4</w:t>
            </w:r>
            <w:r>
              <w:rPr>
                <w:rFonts w:ascii="Arial" w:hAnsi="Arial" w:eastAsia="Calibri" w:cs="Arial"/>
                <w:b/>
                <w:color w:val="000000"/>
              </w:rPr>
              <w:t>.</w:t>
            </w:r>
          </w:p>
        </w:tc>
        <w:tc>
          <w:tcPr>
            <w:tcW w:w="1643" w:type="dxa"/>
            <w:shd w:val="clear" w:color="auto" w:fill="auto"/>
          </w:tcPr>
          <w:p w14:paraId="40CD6C28">
            <w:pPr>
              <w:rPr>
                <w:rFonts w:ascii="Arial" w:hAnsi="Arial" w:eastAsia="Calibri" w:cs="Arial"/>
                <w:b/>
                <w:color w:val="000000"/>
              </w:rPr>
            </w:pPr>
            <w:r>
              <w:rPr>
                <w:rFonts w:ascii="Arial" w:hAnsi="Arial" w:eastAsia="Calibri" w:cs="Arial"/>
                <w:b/>
                <w:color w:val="000000"/>
              </w:rPr>
              <w:t>Ciljne vrijednosti</w:t>
            </w:r>
            <w:r>
              <w:rPr>
                <w:rFonts w:ascii="Arial" w:hAnsi="Arial" w:eastAsia="Calibri" w:cs="Arial"/>
                <w:b/>
                <w:color w:val="000000"/>
              </w:rPr>
              <w:br w:type="textWrapping"/>
            </w:r>
            <w:r>
              <w:rPr>
                <w:rFonts w:ascii="Arial" w:hAnsi="Arial" w:eastAsia="Calibri" w:cs="Arial"/>
                <w:b/>
                <w:color w:val="000000"/>
              </w:rPr>
              <w:t>202</w:t>
            </w:r>
            <w:r>
              <w:rPr>
                <w:rFonts w:hint="default" w:ascii="Arial" w:hAnsi="Arial" w:eastAsia="Calibri" w:cs="Arial"/>
                <w:b/>
                <w:color w:val="000000"/>
                <w:lang w:val="hr-HR"/>
              </w:rPr>
              <w:t>5</w:t>
            </w:r>
            <w:r>
              <w:rPr>
                <w:rFonts w:ascii="Arial" w:hAnsi="Arial" w:eastAsia="Calibri" w:cs="Arial"/>
                <w:b/>
                <w:color w:val="000000"/>
              </w:rPr>
              <w:t>.</w:t>
            </w:r>
          </w:p>
        </w:tc>
        <w:tc>
          <w:tcPr>
            <w:tcW w:w="1759" w:type="dxa"/>
            <w:shd w:val="clear" w:color="auto" w:fill="auto"/>
          </w:tcPr>
          <w:p w14:paraId="58D6894C">
            <w:pPr>
              <w:rPr>
                <w:rFonts w:ascii="Arial" w:hAnsi="Arial" w:eastAsia="Calibri" w:cs="Arial"/>
                <w:b/>
                <w:color w:val="000000"/>
              </w:rPr>
            </w:pPr>
            <w:r>
              <w:rPr>
                <w:rFonts w:ascii="Arial" w:hAnsi="Arial" w:eastAsia="Calibri" w:cs="Arial"/>
                <w:b/>
                <w:color w:val="000000"/>
              </w:rPr>
              <w:t>Ostvarena vrijednost u periodu 01-12</w:t>
            </w:r>
            <w:r>
              <w:rPr>
                <w:rFonts w:hint="default" w:ascii="Arial" w:hAnsi="Arial" w:eastAsia="Calibri" w:cs="Arial"/>
                <w:b/>
                <w:color w:val="000000"/>
                <w:lang w:val="hr-HR"/>
              </w:rPr>
              <w:t>/</w:t>
            </w:r>
            <w:r>
              <w:rPr>
                <w:rFonts w:ascii="Arial" w:hAnsi="Arial" w:eastAsia="Calibri" w:cs="Arial"/>
                <w:b/>
                <w:color w:val="000000"/>
              </w:rPr>
              <w:t>202</w:t>
            </w:r>
            <w:r>
              <w:rPr>
                <w:rFonts w:hint="default" w:ascii="Arial" w:hAnsi="Arial" w:eastAsia="Calibri" w:cs="Arial"/>
                <w:b/>
                <w:color w:val="000000"/>
                <w:lang w:val="hr-HR"/>
              </w:rPr>
              <w:t>5.</w:t>
            </w:r>
            <w:r>
              <w:rPr>
                <w:rFonts w:ascii="Arial" w:hAnsi="Arial" w:eastAsia="Calibri" w:cs="Arial"/>
                <w:b/>
                <w:color w:val="000000"/>
              </w:rPr>
              <w:t xml:space="preserve"> </w:t>
            </w:r>
          </w:p>
        </w:tc>
      </w:tr>
      <w:tr w14:paraId="7569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2122" w:type="dxa"/>
            <w:shd w:val="clear" w:color="auto" w:fill="auto"/>
          </w:tcPr>
          <w:p w14:paraId="44CBD2A5">
            <w:pPr>
              <w:rPr>
                <w:rFonts w:ascii="Arial" w:hAnsi="Arial" w:eastAsia="Calibri" w:cs="Arial"/>
                <w:color w:val="000000"/>
                <w:sz w:val="18"/>
                <w:szCs w:val="18"/>
              </w:rPr>
            </w:pPr>
            <w:r>
              <w:rPr>
                <w:rFonts w:ascii="Arial" w:hAnsi="Arial" w:eastAsia="Calibri" w:cs="Arial"/>
                <w:color w:val="000000"/>
                <w:sz w:val="18"/>
                <w:szCs w:val="18"/>
              </w:rPr>
              <w:t>Broj učenika upisanih u srednjoškolsko obrazovanje</w:t>
            </w:r>
          </w:p>
        </w:tc>
        <w:tc>
          <w:tcPr>
            <w:tcW w:w="1417" w:type="dxa"/>
            <w:shd w:val="clear" w:color="auto" w:fill="auto"/>
          </w:tcPr>
          <w:p w14:paraId="5E105837">
            <w:pPr>
              <w:rPr>
                <w:rFonts w:ascii="Arial" w:hAnsi="Arial" w:eastAsia="Calibri" w:cs="Arial"/>
                <w:color w:val="000000"/>
              </w:rPr>
            </w:pPr>
            <w:r>
              <w:rPr>
                <w:rFonts w:ascii="Arial" w:hAnsi="Arial" w:eastAsia="Calibri" w:cs="Arial"/>
                <w:color w:val="000000"/>
              </w:rPr>
              <w:t>379</w:t>
            </w:r>
          </w:p>
          <w:p w14:paraId="5A3F1351">
            <w:pPr>
              <w:rPr>
                <w:rFonts w:ascii="Arial" w:hAnsi="Arial" w:eastAsia="Calibri" w:cs="Arial"/>
                <w:color w:val="000000"/>
              </w:rPr>
            </w:pPr>
          </w:p>
        </w:tc>
        <w:tc>
          <w:tcPr>
            <w:tcW w:w="1411" w:type="dxa"/>
            <w:shd w:val="clear" w:color="auto" w:fill="auto"/>
          </w:tcPr>
          <w:p w14:paraId="5ACAF666">
            <w:pPr>
              <w:rPr>
                <w:rFonts w:hint="default" w:ascii="Arial" w:hAnsi="Arial" w:eastAsia="Calibri" w:cs="Arial"/>
                <w:color w:val="000000"/>
                <w:lang w:val="hr-HR"/>
              </w:rPr>
            </w:pPr>
            <w:r>
              <w:rPr>
                <w:rFonts w:hint="default" w:ascii="Arial" w:hAnsi="Arial" w:eastAsia="Calibri" w:cs="Arial"/>
                <w:color w:val="000000"/>
                <w:lang w:val="hr-HR"/>
              </w:rPr>
              <w:t>380</w:t>
            </w:r>
          </w:p>
          <w:p w14:paraId="18E1A927">
            <w:pPr>
              <w:rPr>
                <w:rFonts w:ascii="Arial" w:hAnsi="Arial" w:eastAsia="Calibri" w:cs="Arial"/>
                <w:color w:val="000000"/>
              </w:rPr>
            </w:pPr>
          </w:p>
        </w:tc>
        <w:tc>
          <w:tcPr>
            <w:tcW w:w="1650" w:type="dxa"/>
            <w:gridSpan w:val="2"/>
            <w:shd w:val="clear" w:color="auto" w:fill="auto"/>
          </w:tcPr>
          <w:p w14:paraId="2D469260">
            <w:pPr>
              <w:rPr>
                <w:rFonts w:hint="default" w:ascii="Arial" w:hAnsi="Arial" w:eastAsia="Calibri" w:cs="Arial"/>
                <w:color w:val="000000"/>
                <w:lang w:val="hr-HR"/>
              </w:rPr>
            </w:pPr>
            <w:r>
              <w:rPr>
                <w:rFonts w:hint="default" w:ascii="Arial" w:hAnsi="Arial" w:eastAsia="Calibri" w:cs="Arial"/>
                <w:color w:val="000000"/>
                <w:lang w:val="hr-HR"/>
              </w:rPr>
              <w:t>405</w:t>
            </w:r>
          </w:p>
        </w:tc>
        <w:tc>
          <w:tcPr>
            <w:tcW w:w="1759" w:type="dxa"/>
            <w:shd w:val="clear" w:color="auto" w:fill="auto"/>
          </w:tcPr>
          <w:p w14:paraId="3D09FC67">
            <w:pPr>
              <w:rPr>
                <w:rFonts w:hint="default" w:ascii="Arial" w:hAnsi="Arial" w:eastAsia="Calibri" w:cs="Arial"/>
                <w:color w:val="000000"/>
                <w:lang w:val="hr-HR"/>
              </w:rPr>
            </w:pPr>
            <w:r>
              <w:rPr>
                <w:rFonts w:hint="default" w:ascii="Arial" w:hAnsi="Arial" w:eastAsia="Calibri" w:cs="Arial"/>
                <w:color w:val="000000"/>
                <w:lang w:val="hr-HR"/>
              </w:rPr>
              <w:t>404</w:t>
            </w:r>
          </w:p>
        </w:tc>
      </w:tr>
      <w:tr w14:paraId="6BA7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9" w:hRule="atLeast"/>
          <w:jc w:val="center"/>
        </w:trPr>
        <w:tc>
          <w:tcPr>
            <w:tcW w:w="2122" w:type="dxa"/>
            <w:shd w:val="clear" w:color="auto" w:fill="auto"/>
          </w:tcPr>
          <w:p w14:paraId="7F48AD35">
            <w:pPr>
              <w:rPr>
                <w:rFonts w:ascii="Arial" w:hAnsi="Arial" w:eastAsia="Calibri" w:cs="Arial"/>
                <w:sz w:val="18"/>
                <w:szCs w:val="18"/>
              </w:rPr>
            </w:pPr>
            <w:r>
              <w:rPr>
                <w:rFonts w:ascii="Arial" w:hAnsi="Arial" w:eastAsia="Calibri" w:cs="Arial"/>
                <w:sz w:val="18"/>
                <w:szCs w:val="18"/>
              </w:rPr>
              <w:t>Broj učenika koji su uspješno završili srednjoškolsko obrazovanje</w:t>
            </w:r>
          </w:p>
        </w:tc>
        <w:tc>
          <w:tcPr>
            <w:tcW w:w="1417" w:type="dxa"/>
            <w:shd w:val="clear" w:color="auto" w:fill="auto"/>
          </w:tcPr>
          <w:p w14:paraId="63FAF77E">
            <w:pPr>
              <w:rPr>
                <w:rFonts w:hint="default" w:ascii="Arial" w:hAnsi="Arial" w:eastAsia="Calibri" w:cs="Arial"/>
                <w:lang w:val="hr-HR"/>
              </w:rPr>
            </w:pPr>
            <w:r>
              <w:rPr>
                <w:rFonts w:hint="default" w:ascii="Arial" w:hAnsi="Arial" w:eastAsia="Calibri" w:cs="Arial"/>
                <w:lang w:val="hr-HR"/>
              </w:rPr>
              <w:t>100</w:t>
            </w:r>
          </w:p>
          <w:p w14:paraId="03ED47B8">
            <w:pPr>
              <w:rPr>
                <w:rFonts w:ascii="Arial" w:hAnsi="Arial" w:eastAsia="Calibri" w:cs="Arial"/>
              </w:rPr>
            </w:pPr>
          </w:p>
        </w:tc>
        <w:tc>
          <w:tcPr>
            <w:tcW w:w="1411" w:type="dxa"/>
            <w:shd w:val="clear" w:color="auto" w:fill="auto"/>
          </w:tcPr>
          <w:p w14:paraId="51493726">
            <w:pPr>
              <w:rPr>
                <w:rFonts w:hint="default" w:ascii="Arial" w:hAnsi="Arial" w:eastAsia="Calibri" w:cs="Arial"/>
                <w:lang w:val="hr-HR"/>
              </w:rPr>
            </w:pPr>
            <w:r>
              <w:rPr>
                <w:rFonts w:hint="default" w:ascii="Arial" w:hAnsi="Arial" w:eastAsia="Calibri" w:cs="Arial"/>
                <w:lang w:val="hr-HR"/>
              </w:rPr>
              <w:t>91</w:t>
            </w:r>
          </w:p>
        </w:tc>
        <w:tc>
          <w:tcPr>
            <w:tcW w:w="1650" w:type="dxa"/>
            <w:gridSpan w:val="2"/>
            <w:shd w:val="clear" w:color="auto" w:fill="auto"/>
          </w:tcPr>
          <w:p w14:paraId="5D5AA1E1">
            <w:pPr>
              <w:rPr>
                <w:rFonts w:ascii="Arial" w:hAnsi="Arial" w:eastAsia="Calibri" w:cs="Arial"/>
                <w:color w:val="FF0000"/>
              </w:rPr>
            </w:pPr>
          </w:p>
        </w:tc>
        <w:tc>
          <w:tcPr>
            <w:tcW w:w="1759" w:type="dxa"/>
            <w:shd w:val="clear" w:color="auto" w:fill="auto"/>
          </w:tcPr>
          <w:p w14:paraId="45F56CC7">
            <w:pPr>
              <w:rPr>
                <w:rFonts w:ascii="Arial" w:hAnsi="Arial" w:eastAsia="Calibri" w:cs="Arial"/>
                <w:color w:val="FF0000"/>
              </w:rPr>
            </w:pPr>
          </w:p>
        </w:tc>
      </w:tr>
      <w:bookmarkEnd w:id="0"/>
    </w:tbl>
    <w:p w14:paraId="24D88DBE">
      <w:pPr>
        <w:rPr>
          <w:rFonts w:ascii="Arial" w:hAnsi="Arial" w:cs="Arial"/>
          <w:b/>
          <w:u w:val="single"/>
        </w:rPr>
      </w:pPr>
    </w:p>
    <w:p w14:paraId="75E7D237">
      <w:pPr>
        <w:spacing w:after="0"/>
        <w:jc w:val="both"/>
        <w:rPr>
          <w:rFonts w:ascii="Arial" w:hAnsi="Arial" w:cs="Arial"/>
          <w:b/>
        </w:rPr>
      </w:pPr>
      <w:r>
        <w:rPr>
          <w:rFonts w:ascii="Arial" w:hAnsi="Arial" w:cs="Arial"/>
          <w:b/>
        </w:rPr>
        <w:t>2.PROGRAM 2301 PROGRAMI OBRAZOVANJA IZNAD STANDARDA :</w:t>
      </w:r>
    </w:p>
    <w:p w14:paraId="63A7E3DC">
      <w:pPr>
        <w:spacing w:after="0"/>
        <w:rPr>
          <w:rFonts w:ascii="Arial" w:hAnsi="Arial" w:cs="Arial"/>
        </w:rPr>
      </w:pPr>
      <w:r>
        <w:rPr>
          <w:rFonts w:ascii="Arial" w:hAnsi="Arial" w:cs="Arial"/>
        </w:rPr>
        <w:t xml:space="preserve">Program obuhvaća financiranje širih javnih potreba u školstvu kroz različite aktivnosti koje se ne financiranju iz sredstava decentralizacije nego iz Općih prihoda županije -nenamjenska sredstva. </w:t>
      </w:r>
    </w:p>
    <w:p w14:paraId="7919D553">
      <w:pPr>
        <w:spacing w:after="0"/>
        <w:rPr>
          <w:rFonts w:ascii="Arial" w:hAnsi="Arial" w:cs="Arial"/>
        </w:rPr>
      </w:pPr>
    </w:p>
    <w:p w14:paraId="6CEDD6B3">
      <w:pPr>
        <w:shd w:val="clear" w:color="auto" w:fill="FFFFFF" w:themeFill="background1"/>
        <w:spacing w:after="0"/>
        <w:jc w:val="both"/>
        <w:rPr>
          <w:rFonts w:ascii="Arial" w:hAnsi="Arial" w:cs="Arial"/>
          <w:b/>
        </w:rPr>
      </w:pPr>
      <w:r>
        <w:rPr>
          <w:rFonts w:ascii="Arial" w:hAnsi="Arial" w:cs="Arial"/>
          <w:b/>
        </w:rPr>
        <w:t xml:space="preserve">AKTIVNOST A 230101 Materijalni troškovi iznad standarda </w:t>
      </w:r>
    </w:p>
    <w:p w14:paraId="0430F8EF">
      <w:pPr>
        <w:shd w:val="clear" w:color="auto" w:fill="FFFFFF" w:themeFill="background1"/>
        <w:spacing w:after="0"/>
        <w:jc w:val="both"/>
        <w:rPr>
          <w:rFonts w:ascii="Arial" w:hAnsi="Arial" w:cs="Arial"/>
        </w:rPr>
      </w:pPr>
      <w:r>
        <w:rPr>
          <w:rFonts w:ascii="Arial" w:hAnsi="Arial" w:cs="Arial"/>
          <w:b/>
        </w:rPr>
        <w:t>Opis aktivnosti</w:t>
      </w:r>
      <w:r>
        <w:rPr>
          <w:rFonts w:ascii="Arial" w:hAnsi="Arial" w:cs="Arial"/>
        </w:rPr>
        <w:t>: Izvor financiranja Istarska županija iz Općih prihoda i primitaka. Osiguravaju se dodatna  sredstva za plaćanje energenata koji se zbog očekivanih poskupljenja energije ne mogu pokriti iz sredstava decentralizacije. Planirana sredstva su 1</w:t>
      </w:r>
      <w:r>
        <w:rPr>
          <w:rFonts w:hint="default" w:ascii="Arial" w:hAnsi="Arial" w:cs="Arial"/>
          <w:lang w:val="hr-HR"/>
        </w:rPr>
        <w:t>.138,51 eur,</w:t>
      </w:r>
      <w:r>
        <w:rPr>
          <w:rFonts w:ascii="Arial" w:hAnsi="Arial" w:cs="Arial"/>
        </w:rPr>
        <w:t xml:space="preserve"> a ostvareno </w:t>
      </w:r>
      <w:r>
        <w:rPr>
          <w:rFonts w:hint="default" w:ascii="Arial" w:hAnsi="Arial" w:cs="Arial"/>
          <w:lang w:val="hr-HR"/>
        </w:rPr>
        <w:t>je 0,00 eur</w:t>
      </w:r>
      <w:r>
        <w:rPr>
          <w:rFonts w:ascii="Arial" w:hAnsi="Arial" w:cs="Arial"/>
        </w:rPr>
        <w:t xml:space="preserve"> iz nenamjenskih sredstva.</w:t>
      </w:r>
    </w:p>
    <w:p w14:paraId="0075CEC3">
      <w:pPr>
        <w:shd w:val="clear" w:color="auto" w:fill="FFFFFF" w:themeFill="background1"/>
        <w:spacing w:after="0"/>
        <w:jc w:val="both"/>
        <w:rPr>
          <w:rFonts w:ascii="Arial" w:hAnsi="Arial" w:cs="Arial"/>
        </w:rPr>
      </w:pPr>
    </w:p>
    <w:p w14:paraId="0127A079">
      <w:pPr>
        <w:spacing w:after="0" w:line="240" w:lineRule="auto"/>
        <w:jc w:val="both"/>
        <w:rPr>
          <w:rFonts w:ascii="Arial" w:hAnsi="Arial" w:eastAsia="Calibri" w:cs="Arial"/>
          <w:b/>
          <w:color w:val="000000"/>
        </w:rPr>
      </w:pPr>
      <w:r>
        <w:rPr>
          <w:rFonts w:ascii="Arial" w:hAnsi="Arial" w:eastAsia="Calibri" w:cs="Arial"/>
          <w:b/>
          <w:color w:val="000000"/>
        </w:rPr>
        <w:t xml:space="preserve">CILJ USPJEŠNOSTI </w:t>
      </w:r>
    </w:p>
    <w:p w14:paraId="0EA4F32F">
      <w:pPr>
        <w:spacing w:after="0" w:line="240" w:lineRule="auto"/>
        <w:jc w:val="both"/>
        <w:rPr>
          <w:rFonts w:ascii="Arial" w:hAnsi="Arial" w:cs="Arial"/>
        </w:rPr>
      </w:pPr>
      <w:r>
        <w:rPr>
          <w:rFonts w:ascii="Arial" w:hAnsi="Arial" w:cs="Arial"/>
        </w:rPr>
        <w:t>Usklađeno s provedbenim programom Istarske županije za 2022.-2025.</w:t>
      </w:r>
    </w:p>
    <w:p w14:paraId="062313E7">
      <w:pPr>
        <w:spacing w:after="0" w:line="240" w:lineRule="auto"/>
        <w:jc w:val="both"/>
        <w:rPr>
          <w:rFonts w:ascii="Arial" w:hAnsi="Arial" w:eastAsia="Calibri" w:cs="Arial"/>
          <w:color w:val="000000"/>
        </w:rPr>
      </w:pPr>
      <w:r>
        <w:rPr>
          <w:rFonts w:ascii="Arial" w:hAnsi="Arial" w:eastAsia="Calibri" w:cs="Arial"/>
          <w:color w:val="000000"/>
        </w:rPr>
        <w:t xml:space="preserve">Šifra mjere: 2.1.2. </w:t>
      </w:r>
      <w:r>
        <w:rPr>
          <w:rFonts w:ascii="Arial" w:hAnsi="Arial" w:cs="Arial"/>
          <w:color w:val="000000"/>
        </w:rPr>
        <w:t>Osiguranje i poboljšanje dostupnosti odgoja i obrazovanja djeci i njihovim roditeljima</w:t>
      </w:r>
      <w:r>
        <w:rPr>
          <w:rFonts w:ascii="Arial" w:hAnsi="Arial" w:eastAsia="Calibri" w:cs="Arial"/>
          <w:color w:val="000000"/>
        </w:rPr>
        <w:t xml:space="preserve"> </w:t>
      </w:r>
    </w:p>
    <w:p w14:paraId="2701A342">
      <w:pPr>
        <w:spacing w:after="0" w:line="240" w:lineRule="auto"/>
        <w:jc w:val="both"/>
        <w:rPr>
          <w:rFonts w:ascii="Arial" w:hAnsi="Arial" w:eastAsia="Calibri" w:cs="Arial"/>
          <w:color w:val="000000"/>
        </w:rPr>
      </w:pPr>
    </w:p>
    <w:tbl>
      <w:tblPr>
        <w:tblStyle w:val="3"/>
        <w:tblW w:w="8800" w:type="dxa"/>
        <w:tblInd w:w="0" w:type="dxa"/>
        <w:tblLayout w:type="autofit"/>
        <w:tblCellMar>
          <w:top w:w="0" w:type="dxa"/>
          <w:left w:w="108" w:type="dxa"/>
          <w:bottom w:w="0" w:type="dxa"/>
          <w:right w:w="108" w:type="dxa"/>
        </w:tblCellMar>
      </w:tblPr>
      <w:tblGrid>
        <w:gridCol w:w="2380"/>
        <w:gridCol w:w="1820"/>
        <w:gridCol w:w="2220"/>
        <w:gridCol w:w="2380"/>
      </w:tblGrid>
      <w:tr w14:paraId="47B18344">
        <w:tblPrEx>
          <w:tblCellMar>
            <w:top w:w="0" w:type="dxa"/>
            <w:left w:w="108" w:type="dxa"/>
            <w:bottom w:w="0" w:type="dxa"/>
            <w:right w:w="108" w:type="dxa"/>
          </w:tblCellMar>
        </w:tblPrEx>
        <w:trPr>
          <w:trHeight w:val="503" w:hRule="atLeast"/>
        </w:trPr>
        <w:tc>
          <w:tcPr>
            <w:tcW w:w="2380" w:type="dxa"/>
            <w:vMerge w:val="restart"/>
            <w:tcBorders>
              <w:top w:val="single" w:color="auto" w:sz="4" w:space="0"/>
              <w:left w:val="single" w:color="auto" w:sz="4" w:space="0"/>
              <w:bottom w:val="single" w:color="auto" w:sz="4" w:space="0"/>
              <w:right w:val="single" w:color="auto" w:sz="4" w:space="0"/>
            </w:tcBorders>
            <w:shd w:val="clear" w:color="000000" w:fill="F2F2F2"/>
            <w:vAlign w:val="center"/>
          </w:tcPr>
          <w:p w14:paraId="588CF88F">
            <w:pPr>
              <w:jc w:val="center"/>
              <w:rPr>
                <w:rFonts w:ascii="Arial" w:hAnsi="Arial" w:cs="Arial"/>
                <w:b/>
                <w:bCs/>
                <w:color w:val="000000"/>
                <w:sz w:val="20"/>
              </w:rPr>
            </w:pPr>
            <w:r>
              <w:rPr>
                <w:rFonts w:ascii="Arial" w:hAnsi="Arial" w:cs="Arial"/>
                <w:b/>
                <w:bCs/>
                <w:color w:val="000000"/>
                <w:sz w:val="20"/>
              </w:rPr>
              <w:t>Naziv prioriteta/posebnog cilja/ mjere</w:t>
            </w:r>
          </w:p>
        </w:tc>
        <w:tc>
          <w:tcPr>
            <w:tcW w:w="6420" w:type="dxa"/>
            <w:gridSpan w:val="3"/>
            <w:tcBorders>
              <w:top w:val="single" w:color="auto" w:sz="4" w:space="0"/>
              <w:left w:val="nil"/>
              <w:bottom w:val="single" w:color="auto" w:sz="4" w:space="0"/>
              <w:right w:val="single" w:color="auto" w:sz="4" w:space="0"/>
            </w:tcBorders>
            <w:shd w:val="clear" w:color="000000" w:fill="F2F2F2"/>
            <w:noWrap/>
            <w:vAlign w:val="center"/>
          </w:tcPr>
          <w:p w14:paraId="7F8D26EA">
            <w:pPr>
              <w:jc w:val="center"/>
              <w:rPr>
                <w:rFonts w:ascii="Arial" w:hAnsi="Arial" w:cs="Arial"/>
                <w:b/>
                <w:bCs/>
                <w:color w:val="000000"/>
                <w:sz w:val="20"/>
              </w:rPr>
            </w:pPr>
            <w:r>
              <w:rPr>
                <w:rFonts w:ascii="Arial" w:hAnsi="Arial" w:cs="Arial"/>
                <w:b/>
                <w:bCs/>
                <w:color w:val="000000"/>
                <w:sz w:val="20"/>
              </w:rPr>
              <w:t>Planirana sredstva u proračunu Istarske županije</w:t>
            </w:r>
          </w:p>
        </w:tc>
      </w:tr>
      <w:tr w14:paraId="2EE8D184">
        <w:tblPrEx>
          <w:tblCellMar>
            <w:top w:w="0" w:type="dxa"/>
            <w:left w:w="108" w:type="dxa"/>
            <w:bottom w:w="0" w:type="dxa"/>
            <w:right w:w="108" w:type="dxa"/>
          </w:tblCellMar>
        </w:tblPrEx>
        <w:trPr>
          <w:trHeight w:val="769" w:hRule="atLeast"/>
        </w:trPr>
        <w:tc>
          <w:tcPr>
            <w:tcW w:w="2380" w:type="dxa"/>
            <w:vMerge w:val="continue"/>
            <w:tcBorders>
              <w:top w:val="single" w:color="auto" w:sz="4" w:space="0"/>
              <w:left w:val="single" w:color="auto" w:sz="4" w:space="0"/>
              <w:bottom w:val="single" w:color="auto" w:sz="4" w:space="0"/>
              <w:right w:val="single" w:color="auto" w:sz="4" w:space="0"/>
            </w:tcBorders>
            <w:vAlign w:val="center"/>
          </w:tcPr>
          <w:p w14:paraId="717154E6">
            <w:pPr>
              <w:rPr>
                <w:rFonts w:ascii="Arial" w:hAnsi="Arial" w:cs="Arial"/>
                <w:b/>
                <w:bCs/>
                <w:color w:val="000000"/>
                <w:sz w:val="20"/>
              </w:rPr>
            </w:pPr>
          </w:p>
        </w:tc>
        <w:tc>
          <w:tcPr>
            <w:tcW w:w="1820" w:type="dxa"/>
            <w:tcBorders>
              <w:top w:val="nil"/>
              <w:left w:val="nil"/>
              <w:bottom w:val="single" w:color="auto" w:sz="4" w:space="0"/>
              <w:right w:val="single" w:color="auto" w:sz="4" w:space="0"/>
            </w:tcBorders>
            <w:shd w:val="clear" w:color="000000" w:fill="DDEBF7"/>
            <w:vAlign w:val="center"/>
          </w:tcPr>
          <w:p w14:paraId="7FE2650C">
            <w:pPr>
              <w:jc w:val="center"/>
              <w:rPr>
                <w:rFonts w:ascii="Arial" w:hAnsi="Arial" w:cs="Arial"/>
                <w:color w:val="000000"/>
                <w:sz w:val="20"/>
              </w:rPr>
            </w:pPr>
            <w:r>
              <w:rPr>
                <w:rFonts w:ascii="Arial" w:hAnsi="Arial" w:cs="Arial"/>
                <w:color w:val="000000"/>
                <w:sz w:val="20"/>
              </w:rPr>
              <w:t>Program u Proračunu IŽ</w:t>
            </w:r>
          </w:p>
        </w:tc>
        <w:tc>
          <w:tcPr>
            <w:tcW w:w="2220" w:type="dxa"/>
            <w:tcBorders>
              <w:top w:val="nil"/>
              <w:left w:val="nil"/>
              <w:bottom w:val="single" w:color="auto" w:sz="4" w:space="0"/>
              <w:right w:val="single" w:color="auto" w:sz="4" w:space="0"/>
            </w:tcBorders>
            <w:shd w:val="clear" w:color="000000" w:fill="DDEBF7"/>
            <w:vAlign w:val="center"/>
          </w:tcPr>
          <w:p w14:paraId="6C7F60A9">
            <w:pPr>
              <w:jc w:val="center"/>
              <w:rPr>
                <w:rFonts w:ascii="Arial" w:hAnsi="Arial" w:cs="Arial"/>
                <w:color w:val="000000"/>
                <w:sz w:val="20"/>
              </w:rPr>
            </w:pPr>
            <w:r>
              <w:rPr>
                <w:rFonts w:ascii="Arial" w:hAnsi="Arial" w:cs="Arial"/>
                <w:color w:val="000000"/>
                <w:sz w:val="20"/>
              </w:rPr>
              <w:t>Poveznica na izvor financiranja u Proračunu IŽ</w:t>
            </w:r>
          </w:p>
        </w:tc>
        <w:tc>
          <w:tcPr>
            <w:tcW w:w="2380" w:type="dxa"/>
            <w:tcBorders>
              <w:top w:val="nil"/>
              <w:left w:val="nil"/>
              <w:bottom w:val="single" w:color="auto" w:sz="4" w:space="0"/>
              <w:right w:val="single" w:color="auto" w:sz="4" w:space="0"/>
            </w:tcBorders>
            <w:shd w:val="clear" w:color="000000" w:fill="DDEBF7"/>
            <w:vAlign w:val="center"/>
          </w:tcPr>
          <w:p w14:paraId="3451B2E4">
            <w:pPr>
              <w:jc w:val="center"/>
              <w:rPr>
                <w:rFonts w:ascii="Arial" w:hAnsi="Arial" w:cs="Arial"/>
                <w:color w:val="000000"/>
                <w:sz w:val="20"/>
              </w:rPr>
            </w:pPr>
            <w:r>
              <w:rPr>
                <w:rFonts w:ascii="Arial" w:hAnsi="Arial" w:cs="Arial"/>
                <w:color w:val="000000"/>
                <w:sz w:val="20"/>
              </w:rPr>
              <w:t>Procijenjeni trošak provedbe mjere ( u EUR)</w:t>
            </w:r>
          </w:p>
        </w:tc>
      </w:tr>
      <w:tr w14:paraId="252468CE">
        <w:tblPrEx>
          <w:tblCellMar>
            <w:top w:w="0" w:type="dxa"/>
            <w:left w:w="108" w:type="dxa"/>
            <w:bottom w:w="0" w:type="dxa"/>
            <w:right w:w="108" w:type="dxa"/>
          </w:tblCellMar>
        </w:tblPrEx>
        <w:trPr>
          <w:trHeight w:val="612" w:hRule="atLeast"/>
        </w:trPr>
        <w:tc>
          <w:tcPr>
            <w:tcW w:w="8800" w:type="dxa"/>
            <w:gridSpan w:val="4"/>
            <w:tcBorders>
              <w:top w:val="single" w:color="auto" w:sz="4" w:space="0"/>
              <w:left w:val="single" w:color="auto" w:sz="4" w:space="0"/>
              <w:bottom w:val="single" w:color="auto" w:sz="4" w:space="0"/>
              <w:right w:val="single" w:color="auto" w:sz="4" w:space="0"/>
            </w:tcBorders>
            <w:shd w:val="clear" w:color="000000" w:fill="E2EFDA"/>
            <w:vAlign w:val="center"/>
          </w:tcPr>
          <w:p w14:paraId="744C4420">
            <w:pPr>
              <w:rPr>
                <w:rFonts w:ascii="Arial" w:hAnsi="Arial" w:cs="Arial"/>
                <w:b/>
                <w:bCs/>
                <w:color w:val="000000"/>
                <w:sz w:val="20"/>
              </w:rPr>
            </w:pPr>
            <w:r>
              <w:rPr>
                <w:rFonts w:ascii="Arial" w:hAnsi="Arial" w:cs="Arial"/>
                <w:b/>
                <w:bCs/>
                <w:color w:val="000000"/>
                <w:sz w:val="20"/>
              </w:rPr>
              <w:t>2. PAMETNA REGIJA ZNANJA PREPOZNATLJIVA PO VISOKOJ KVALITETI ŽIVOTA, DOSTUPNOM OBRAZOVANJU I UKLJUČIVOSTI</w:t>
            </w:r>
          </w:p>
        </w:tc>
      </w:tr>
      <w:tr w14:paraId="1E27CA1A">
        <w:tblPrEx>
          <w:tblCellMar>
            <w:top w:w="0" w:type="dxa"/>
            <w:left w:w="108" w:type="dxa"/>
            <w:bottom w:w="0" w:type="dxa"/>
            <w:right w:w="108" w:type="dxa"/>
          </w:tblCellMar>
        </w:tblPrEx>
        <w:trPr>
          <w:trHeight w:val="469" w:hRule="atLeast"/>
        </w:trPr>
        <w:tc>
          <w:tcPr>
            <w:tcW w:w="8800" w:type="dxa"/>
            <w:gridSpan w:val="4"/>
            <w:tcBorders>
              <w:top w:val="single" w:color="auto" w:sz="4" w:space="0"/>
              <w:left w:val="single" w:color="auto" w:sz="4" w:space="0"/>
              <w:bottom w:val="single" w:color="auto" w:sz="4" w:space="0"/>
              <w:right w:val="single" w:color="auto" w:sz="4" w:space="0"/>
            </w:tcBorders>
            <w:shd w:val="clear" w:color="000000" w:fill="F2F2F2"/>
            <w:noWrap/>
            <w:vAlign w:val="center"/>
          </w:tcPr>
          <w:p w14:paraId="602CB4B5">
            <w:pPr>
              <w:rPr>
                <w:rFonts w:ascii="Arial" w:hAnsi="Arial" w:cs="Arial"/>
                <w:b/>
                <w:bCs/>
                <w:color w:val="000000"/>
                <w:sz w:val="20"/>
              </w:rPr>
            </w:pPr>
            <w:r>
              <w:rPr>
                <w:rFonts w:ascii="Arial" w:hAnsi="Arial" w:cs="Arial"/>
                <w:b/>
                <w:bCs/>
                <w:color w:val="000000"/>
                <w:sz w:val="20"/>
              </w:rPr>
              <w:t>2.1. Osiguranje visokih standarda i dostupnosti obrazovanja</w:t>
            </w:r>
          </w:p>
        </w:tc>
      </w:tr>
      <w:tr w14:paraId="023310B2">
        <w:tblPrEx>
          <w:tblCellMar>
            <w:top w:w="0" w:type="dxa"/>
            <w:left w:w="108" w:type="dxa"/>
            <w:bottom w:w="0" w:type="dxa"/>
            <w:right w:w="108" w:type="dxa"/>
          </w:tblCellMar>
        </w:tblPrEx>
        <w:trPr>
          <w:trHeight w:val="972" w:hRule="atLeast"/>
        </w:trPr>
        <w:tc>
          <w:tcPr>
            <w:tcW w:w="2380" w:type="dxa"/>
            <w:tcBorders>
              <w:top w:val="nil"/>
              <w:left w:val="single" w:color="auto" w:sz="4" w:space="0"/>
              <w:bottom w:val="single" w:color="auto" w:sz="4" w:space="0"/>
              <w:right w:val="single" w:color="auto" w:sz="4" w:space="0"/>
            </w:tcBorders>
            <w:shd w:val="clear" w:color="auto" w:fill="auto"/>
            <w:vAlign w:val="center"/>
          </w:tcPr>
          <w:p w14:paraId="2BC82D86">
            <w:pPr>
              <w:rPr>
                <w:rFonts w:ascii="Arial" w:hAnsi="Arial" w:cs="Arial"/>
                <w:color w:val="000000"/>
                <w:sz w:val="20"/>
              </w:rPr>
            </w:pPr>
            <w:r>
              <w:rPr>
                <w:rFonts w:ascii="Arial" w:hAnsi="Arial" w:cs="Arial"/>
                <w:color w:val="000000"/>
                <w:sz w:val="20"/>
              </w:rPr>
              <w:t>2.1.2. Osiguranje i poboljšanje dostupnosti odgoja i obrazovanja djeci i njihovim roditeljima</w:t>
            </w:r>
          </w:p>
        </w:tc>
        <w:tc>
          <w:tcPr>
            <w:tcW w:w="1820" w:type="dxa"/>
            <w:tcBorders>
              <w:top w:val="nil"/>
              <w:left w:val="nil"/>
              <w:bottom w:val="single" w:color="auto" w:sz="4" w:space="0"/>
              <w:right w:val="single" w:color="auto" w:sz="4" w:space="0"/>
            </w:tcBorders>
            <w:shd w:val="clear" w:color="auto" w:fill="auto"/>
            <w:vAlign w:val="center"/>
          </w:tcPr>
          <w:p w14:paraId="4471B433">
            <w:pPr>
              <w:rPr>
                <w:rFonts w:ascii="Arial" w:hAnsi="Arial" w:cs="Arial"/>
                <w:color w:val="000000"/>
                <w:sz w:val="20"/>
              </w:rPr>
            </w:pPr>
            <w:r>
              <w:rPr>
                <w:rFonts w:ascii="Arial" w:hAnsi="Arial" w:cs="Arial"/>
                <w:color w:val="000000"/>
                <w:sz w:val="20"/>
              </w:rPr>
              <w:t>2301 Programi obrazovanja iznad standarda</w:t>
            </w:r>
          </w:p>
        </w:tc>
        <w:tc>
          <w:tcPr>
            <w:tcW w:w="2220" w:type="dxa"/>
            <w:tcBorders>
              <w:top w:val="nil"/>
              <w:left w:val="nil"/>
              <w:bottom w:val="single" w:color="auto" w:sz="4" w:space="0"/>
              <w:right w:val="single" w:color="auto" w:sz="4" w:space="0"/>
            </w:tcBorders>
            <w:shd w:val="clear" w:color="auto" w:fill="auto"/>
            <w:vAlign w:val="center"/>
          </w:tcPr>
          <w:p w14:paraId="0D4D5634">
            <w:pPr>
              <w:jc w:val="center"/>
              <w:rPr>
                <w:rFonts w:ascii="Arial" w:hAnsi="Arial" w:cs="Arial"/>
                <w:color w:val="000000"/>
                <w:sz w:val="20"/>
              </w:rPr>
            </w:pPr>
            <w:r>
              <w:rPr>
                <w:rFonts w:ascii="Arial" w:hAnsi="Arial" w:cs="Arial"/>
                <w:color w:val="000000"/>
                <w:sz w:val="20"/>
              </w:rPr>
              <w:t>A230101, A230184</w:t>
            </w:r>
          </w:p>
        </w:tc>
        <w:tc>
          <w:tcPr>
            <w:tcW w:w="2380" w:type="dxa"/>
            <w:tcBorders>
              <w:top w:val="nil"/>
              <w:left w:val="nil"/>
              <w:bottom w:val="single" w:color="auto" w:sz="4" w:space="0"/>
              <w:right w:val="single" w:color="auto" w:sz="4" w:space="0"/>
            </w:tcBorders>
            <w:shd w:val="clear" w:color="auto" w:fill="auto"/>
            <w:noWrap/>
            <w:vAlign w:val="center"/>
          </w:tcPr>
          <w:p w14:paraId="5ACEC513">
            <w:pPr>
              <w:jc w:val="center"/>
              <w:rPr>
                <w:rFonts w:ascii="Arial" w:hAnsi="Arial" w:cs="Arial"/>
                <w:color w:val="000000"/>
                <w:sz w:val="20"/>
              </w:rPr>
            </w:pPr>
            <w:r>
              <w:rPr>
                <w:rFonts w:ascii="Arial" w:hAnsi="Arial" w:cs="Arial"/>
                <w:color w:val="000000"/>
                <w:sz w:val="20"/>
              </w:rPr>
              <w:t>2.010</w:t>
            </w:r>
          </w:p>
        </w:tc>
      </w:tr>
    </w:tbl>
    <w:p w14:paraId="05B4344E">
      <w:pPr>
        <w:spacing w:after="0" w:line="240" w:lineRule="auto"/>
        <w:jc w:val="both"/>
        <w:rPr>
          <w:rFonts w:ascii="Arial" w:hAnsi="Arial" w:eastAsia="Calibri" w:cs="Arial"/>
          <w:color w:val="000000"/>
        </w:rPr>
      </w:pPr>
    </w:p>
    <w:p w14:paraId="7A9C372E">
      <w:pPr>
        <w:spacing w:after="0" w:line="240" w:lineRule="auto"/>
        <w:jc w:val="both"/>
        <w:rPr>
          <w:rFonts w:ascii="Arial" w:hAnsi="Arial" w:eastAsia="Calibri" w:cs="Arial"/>
          <w:b/>
          <w:color w:val="000000"/>
        </w:rPr>
      </w:pPr>
      <w:r>
        <w:rPr>
          <w:rFonts w:ascii="Arial" w:hAnsi="Arial" w:eastAsia="Calibri" w:cs="Arial"/>
          <w:b/>
          <w:color w:val="000000"/>
        </w:rPr>
        <w:t>POKAZATELJ USPJEŠNOSTI:</w:t>
      </w:r>
    </w:p>
    <w:tbl>
      <w:tblPr>
        <w:tblStyle w:val="3"/>
        <w:tblW w:w="86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1"/>
        <w:gridCol w:w="1417"/>
        <w:gridCol w:w="1418"/>
        <w:gridCol w:w="1417"/>
        <w:gridCol w:w="1843"/>
      </w:tblGrid>
      <w:tr w14:paraId="3E17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2" w:hRule="atLeast"/>
        </w:trPr>
        <w:tc>
          <w:tcPr>
            <w:tcW w:w="2581" w:type="dxa"/>
            <w:shd w:val="clear" w:color="auto" w:fill="auto"/>
          </w:tcPr>
          <w:p w14:paraId="5223C216">
            <w:pPr>
              <w:jc w:val="center"/>
              <w:rPr>
                <w:rFonts w:ascii="Arial" w:hAnsi="Arial" w:eastAsia="Calibri" w:cs="Arial"/>
              </w:rPr>
            </w:pPr>
            <w:r>
              <w:rPr>
                <w:rFonts w:ascii="Arial" w:hAnsi="Arial" w:eastAsia="Calibri" w:cs="Arial"/>
                <w:color w:val="000000"/>
              </w:rPr>
              <w:t xml:space="preserve"> </w:t>
            </w:r>
          </w:p>
          <w:p w14:paraId="727ADFE6">
            <w:pPr>
              <w:jc w:val="center"/>
              <w:rPr>
                <w:rFonts w:ascii="Arial" w:hAnsi="Arial" w:eastAsia="Calibri" w:cs="Arial"/>
              </w:rPr>
            </w:pPr>
            <w:r>
              <w:rPr>
                <w:rFonts w:ascii="Arial" w:hAnsi="Arial" w:eastAsia="Calibri" w:cs="Arial"/>
              </w:rPr>
              <w:t>Pokazatelj rezultata</w:t>
            </w:r>
          </w:p>
        </w:tc>
        <w:tc>
          <w:tcPr>
            <w:tcW w:w="1417" w:type="dxa"/>
            <w:shd w:val="clear" w:color="auto" w:fill="auto"/>
          </w:tcPr>
          <w:p w14:paraId="463CE090">
            <w:pPr>
              <w:jc w:val="center"/>
              <w:rPr>
                <w:rFonts w:ascii="Arial" w:hAnsi="Arial" w:eastAsia="Calibri" w:cs="Arial"/>
                <w:color w:val="000000"/>
              </w:rPr>
            </w:pPr>
            <w:r>
              <w:rPr>
                <w:rFonts w:ascii="Arial" w:hAnsi="Arial" w:eastAsia="Calibri" w:cs="Arial"/>
                <w:color w:val="000000"/>
              </w:rPr>
              <w:t>Početna vrijednost</w:t>
            </w:r>
          </w:p>
        </w:tc>
        <w:tc>
          <w:tcPr>
            <w:tcW w:w="1418" w:type="dxa"/>
            <w:shd w:val="clear" w:color="auto" w:fill="auto"/>
          </w:tcPr>
          <w:p w14:paraId="14CAB3C5">
            <w:pPr>
              <w:jc w:val="center"/>
              <w:rPr>
                <w:rFonts w:ascii="Arial" w:hAnsi="Arial" w:eastAsia="Calibri" w:cs="Arial"/>
                <w:color w:val="000000"/>
              </w:rPr>
            </w:pPr>
            <w:r>
              <w:rPr>
                <w:rFonts w:ascii="Arial" w:hAnsi="Arial" w:eastAsia="Calibri" w:cs="Arial"/>
                <w:color w:val="000000"/>
              </w:rPr>
              <w:t>Ciljne vrijednosti</w:t>
            </w:r>
            <w:r>
              <w:rPr>
                <w:rFonts w:ascii="Arial" w:hAnsi="Arial" w:eastAsia="Calibri" w:cs="Arial"/>
                <w:color w:val="000000"/>
              </w:rPr>
              <w:br w:type="textWrapping"/>
            </w:r>
            <w:r>
              <w:rPr>
                <w:rFonts w:ascii="Arial" w:hAnsi="Arial" w:eastAsia="Calibri" w:cs="Arial"/>
                <w:color w:val="000000"/>
              </w:rPr>
              <w:t>202</w:t>
            </w:r>
            <w:r>
              <w:rPr>
                <w:rFonts w:hint="default" w:ascii="Arial" w:hAnsi="Arial" w:eastAsia="Calibri" w:cs="Arial"/>
                <w:color w:val="000000"/>
                <w:lang w:val="hr-HR"/>
              </w:rPr>
              <w:t>4</w:t>
            </w:r>
            <w:r>
              <w:rPr>
                <w:rFonts w:ascii="Arial" w:hAnsi="Arial" w:eastAsia="Calibri" w:cs="Arial"/>
                <w:color w:val="000000"/>
              </w:rPr>
              <w:t>.</w:t>
            </w:r>
          </w:p>
        </w:tc>
        <w:tc>
          <w:tcPr>
            <w:tcW w:w="1417" w:type="dxa"/>
            <w:shd w:val="clear" w:color="auto" w:fill="auto"/>
          </w:tcPr>
          <w:p w14:paraId="59FD2AA5">
            <w:pPr>
              <w:jc w:val="center"/>
              <w:rPr>
                <w:rFonts w:ascii="Arial" w:hAnsi="Arial" w:eastAsia="Calibri" w:cs="Arial"/>
                <w:color w:val="000000"/>
              </w:rPr>
            </w:pPr>
            <w:r>
              <w:rPr>
                <w:rFonts w:ascii="Arial" w:hAnsi="Arial" w:eastAsia="Calibri" w:cs="Arial"/>
                <w:color w:val="000000"/>
              </w:rPr>
              <w:t>Ciljne vrijednosti</w:t>
            </w:r>
            <w:r>
              <w:rPr>
                <w:rFonts w:ascii="Arial" w:hAnsi="Arial" w:eastAsia="Calibri" w:cs="Arial"/>
                <w:color w:val="000000"/>
              </w:rPr>
              <w:br w:type="textWrapping"/>
            </w:r>
            <w:r>
              <w:rPr>
                <w:rFonts w:ascii="Arial" w:hAnsi="Arial" w:eastAsia="Calibri" w:cs="Arial"/>
                <w:color w:val="000000"/>
              </w:rPr>
              <w:t>202</w:t>
            </w:r>
            <w:r>
              <w:rPr>
                <w:rFonts w:hint="default" w:ascii="Arial" w:hAnsi="Arial" w:eastAsia="Calibri" w:cs="Arial"/>
                <w:color w:val="000000"/>
                <w:lang w:val="hr-HR"/>
              </w:rPr>
              <w:t>5</w:t>
            </w:r>
            <w:r>
              <w:rPr>
                <w:rFonts w:ascii="Arial" w:hAnsi="Arial" w:eastAsia="Calibri" w:cs="Arial"/>
                <w:color w:val="000000"/>
              </w:rPr>
              <w:t>.</w:t>
            </w:r>
          </w:p>
        </w:tc>
        <w:tc>
          <w:tcPr>
            <w:tcW w:w="1843" w:type="dxa"/>
            <w:shd w:val="clear" w:color="auto" w:fill="auto"/>
          </w:tcPr>
          <w:p w14:paraId="17B99724">
            <w:pPr>
              <w:jc w:val="center"/>
              <w:rPr>
                <w:rFonts w:ascii="Arial" w:hAnsi="Arial" w:eastAsia="Calibri" w:cs="Arial"/>
                <w:color w:val="000000"/>
              </w:rPr>
            </w:pPr>
            <w:r>
              <w:rPr>
                <w:rFonts w:ascii="Arial" w:hAnsi="Arial" w:eastAsia="Calibri" w:cs="Arial"/>
                <w:color w:val="000000"/>
              </w:rPr>
              <w:t>Ostvarena vrijednost I-XII 202</w:t>
            </w:r>
            <w:r>
              <w:rPr>
                <w:rFonts w:hint="default" w:ascii="Arial" w:hAnsi="Arial" w:eastAsia="Calibri" w:cs="Arial"/>
                <w:color w:val="000000"/>
                <w:lang w:val="hr-HR"/>
              </w:rPr>
              <w:t>5</w:t>
            </w:r>
            <w:r>
              <w:rPr>
                <w:rFonts w:ascii="Arial" w:hAnsi="Arial" w:eastAsia="Calibri" w:cs="Arial"/>
                <w:color w:val="000000"/>
              </w:rPr>
              <w:t>.</w:t>
            </w:r>
          </w:p>
        </w:tc>
      </w:tr>
      <w:tr w14:paraId="56A1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581" w:type="dxa"/>
            <w:shd w:val="clear" w:color="auto" w:fill="auto"/>
          </w:tcPr>
          <w:p w14:paraId="073D634E">
            <w:pPr>
              <w:jc w:val="center"/>
              <w:rPr>
                <w:rFonts w:ascii="Arial" w:hAnsi="Arial" w:eastAsia="Calibri" w:cs="Arial"/>
                <w:color w:val="000000"/>
              </w:rPr>
            </w:pPr>
            <w:r>
              <w:rPr>
                <w:rFonts w:ascii="Arial" w:hAnsi="Arial" w:eastAsia="Calibri" w:cs="Arial"/>
                <w:color w:val="000000"/>
              </w:rPr>
              <w:t>Visina sredstava za navedenu namjenu</w:t>
            </w:r>
          </w:p>
        </w:tc>
        <w:tc>
          <w:tcPr>
            <w:tcW w:w="1417" w:type="dxa"/>
            <w:shd w:val="clear" w:color="auto" w:fill="auto"/>
          </w:tcPr>
          <w:p w14:paraId="5EC60BC4">
            <w:pPr>
              <w:jc w:val="center"/>
              <w:rPr>
                <w:rFonts w:ascii="Arial" w:hAnsi="Arial" w:eastAsia="Calibri" w:cs="Arial"/>
                <w:color w:val="000000"/>
              </w:rPr>
            </w:pPr>
          </w:p>
          <w:p w14:paraId="14DD0128">
            <w:pPr>
              <w:jc w:val="center"/>
              <w:rPr>
                <w:rFonts w:ascii="Arial" w:hAnsi="Arial" w:eastAsia="Calibri" w:cs="Arial"/>
                <w:color w:val="000000"/>
              </w:rPr>
            </w:pPr>
            <w:r>
              <w:rPr>
                <w:rFonts w:ascii="Arial" w:hAnsi="Arial" w:eastAsia="Calibri" w:cs="Arial"/>
                <w:color w:val="000000"/>
              </w:rPr>
              <w:t>0</w:t>
            </w:r>
          </w:p>
          <w:p w14:paraId="5640B8CA">
            <w:pPr>
              <w:jc w:val="center"/>
              <w:rPr>
                <w:rFonts w:ascii="Arial" w:hAnsi="Arial" w:eastAsia="Calibri" w:cs="Arial"/>
                <w:color w:val="000000"/>
              </w:rPr>
            </w:pPr>
          </w:p>
        </w:tc>
        <w:tc>
          <w:tcPr>
            <w:tcW w:w="1418" w:type="dxa"/>
            <w:shd w:val="clear" w:color="auto" w:fill="auto"/>
          </w:tcPr>
          <w:p w14:paraId="4A6829BE">
            <w:pPr>
              <w:jc w:val="center"/>
              <w:rPr>
                <w:rFonts w:ascii="Arial" w:hAnsi="Arial" w:eastAsia="Calibri" w:cs="Arial"/>
                <w:color w:val="000000"/>
              </w:rPr>
            </w:pPr>
          </w:p>
          <w:p w14:paraId="15735D72">
            <w:pPr>
              <w:jc w:val="center"/>
              <w:rPr>
                <w:rFonts w:hint="default" w:ascii="Arial" w:hAnsi="Arial" w:eastAsia="Calibri" w:cs="Arial"/>
                <w:color w:val="000000"/>
                <w:lang w:val="hr-HR"/>
              </w:rPr>
            </w:pPr>
            <w:r>
              <w:rPr>
                <w:rFonts w:hint="default" w:ascii="Arial" w:hAnsi="Arial" w:eastAsia="Calibri" w:cs="Arial"/>
                <w:color w:val="000000"/>
                <w:lang w:val="hr-HR"/>
              </w:rPr>
              <w:t>2.010</w:t>
            </w:r>
          </w:p>
          <w:p w14:paraId="06E86077">
            <w:pPr>
              <w:jc w:val="center"/>
              <w:rPr>
                <w:rFonts w:ascii="Arial" w:hAnsi="Arial" w:eastAsia="Calibri" w:cs="Arial"/>
                <w:color w:val="000000"/>
              </w:rPr>
            </w:pPr>
          </w:p>
        </w:tc>
        <w:tc>
          <w:tcPr>
            <w:tcW w:w="1417" w:type="dxa"/>
            <w:shd w:val="clear" w:color="auto" w:fill="auto"/>
          </w:tcPr>
          <w:p w14:paraId="0CCF58AD">
            <w:pPr>
              <w:jc w:val="center"/>
              <w:rPr>
                <w:rFonts w:ascii="Arial" w:hAnsi="Arial" w:eastAsia="Calibri" w:cs="Arial"/>
                <w:color w:val="000000"/>
              </w:rPr>
            </w:pPr>
          </w:p>
          <w:p w14:paraId="2EDA10C5">
            <w:pPr>
              <w:jc w:val="center"/>
              <w:rPr>
                <w:rFonts w:hint="default" w:ascii="Arial" w:hAnsi="Arial" w:eastAsia="Calibri" w:cs="Arial"/>
                <w:color w:val="000000"/>
                <w:lang w:val="hr-HR"/>
              </w:rPr>
            </w:pPr>
            <w:r>
              <w:rPr>
                <w:rFonts w:hint="default" w:ascii="Arial" w:hAnsi="Arial" w:eastAsia="Calibri" w:cs="Arial"/>
                <w:color w:val="000000"/>
                <w:lang w:val="hr-HR"/>
              </w:rPr>
              <w:t>1.138,51</w:t>
            </w:r>
          </w:p>
        </w:tc>
        <w:tc>
          <w:tcPr>
            <w:tcW w:w="1843" w:type="dxa"/>
            <w:shd w:val="clear" w:color="auto" w:fill="auto"/>
          </w:tcPr>
          <w:p w14:paraId="418E4B7C">
            <w:pPr>
              <w:jc w:val="center"/>
              <w:rPr>
                <w:rFonts w:ascii="Arial" w:hAnsi="Arial" w:eastAsia="Calibri" w:cs="Arial"/>
                <w:color w:val="000000"/>
              </w:rPr>
            </w:pPr>
          </w:p>
          <w:p w14:paraId="06A51415">
            <w:pPr>
              <w:jc w:val="center"/>
              <w:rPr>
                <w:rFonts w:hint="default" w:ascii="Arial" w:hAnsi="Arial" w:eastAsia="Calibri" w:cs="Arial"/>
                <w:color w:val="000000"/>
                <w:lang w:val="hr-HR"/>
              </w:rPr>
            </w:pPr>
            <w:r>
              <w:rPr>
                <w:rFonts w:hint="default" w:ascii="Arial" w:hAnsi="Arial" w:eastAsia="Calibri" w:cs="Arial"/>
                <w:color w:val="000000"/>
                <w:lang w:val="hr-HR"/>
              </w:rPr>
              <w:t>0</w:t>
            </w:r>
            <w:r>
              <w:rPr>
                <w:rFonts w:ascii="Arial" w:hAnsi="Arial" w:eastAsia="Calibri" w:cs="Arial"/>
                <w:color w:val="000000"/>
              </w:rPr>
              <w:t>,</w:t>
            </w:r>
            <w:r>
              <w:rPr>
                <w:rFonts w:hint="default" w:ascii="Arial" w:hAnsi="Arial" w:eastAsia="Calibri" w:cs="Arial"/>
                <w:color w:val="000000"/>
                <w:lang w:val="hr-HR"/>
              </w:rPr>
              <w:t>00</w:t>
            </w:r>
          </w:p>
        </w:tc>
      </w:tr>
    </w:tbl>
    <w:p w14:paraId="47B9A23B">
      <w:pPr>
        <w:rPr>
          <w:rFonts w:ascii="Arial" w:hAnsi="Arial" w:cs="Arial"/>
          <w:b/>
          <w:u w:val="single"/>
        </w:rPr>
      </w:pPr>
    </w:p>
    <w:p w14:paraId="4983CC1C">
      <w:pPr>
        <w:shd w:val="clear" w:color="auto" w:fill="FFFFFF" w:themeFill="background1"/>
        <w:spacing w:after="0"/>
        <w:jc w:val="both"/>
        <w:rPr>
          <w:rFonts w:ascii="Arial" w:hAnsi="Arial" w:cs="Arial"/>
          <w:b/>
        </w:rPr>
      </w:pPr>
      <w:r>
        <w:rPr>
          <w:rFonts w:ascii="Arial" w:hAnsi="Arial" w:cs="Arial"/>
          <w:b/>
        </w:rPr>
        <w:t>AKTIVNOST A 230104 Pomoćnici u nastavi</w:t>
      </w:r>
    </w:p>
    <w:p w14:paraId="29063C2E">
      <w:pPr>
        <w:spacing w:after="0" w:line="240" w:lineRule="auto"/>
        <w:rPr>
          <w:rFonts w:ascii="Arial" w:hAnsi="Arial" w:cs="Arial"/>
        </w:rPr>
      </w:pPr>
      <w:r>
        <w:rPr>
          <w:rFonts w:ascii="Arial" w:hAnsi="Arial" w:cs="Arial"/>
          <w:b/>
        </w:rPr>
        <w:t>Opis aktivnosti</w:t>
      </w:r>
      <w:r>
        <w:rPr>
          <w:rFonts w:ascii="Arial" w:hAnsi="Arial" w:cs="Arial"/>
        </w:rPr>
        <w:t>: Izvor financiranja 11001 Nenamjenski prihodi i primici</w:t>
      </w:r>
    </w:p>
    <w:p w14:paraId="05F421EA">
      <w:pPr>
        <w:spacing w:after="0" w:line="240" w:lineRule="auto"/>
        <w:rPr>
          <w:rFonts w:ascii="Arial" w:hAnsi="Arial" w:cs="Arial"/>
        </w:rPr>
      </w:pPr>
      <w:r>
        <w:rPr>
          <w:rFonts w:ascii="Arial" w:hAnsi="Arial" w:cs="Arial"/>
        </w:rPr>
        <w:t>Pomoćnik u nastavi je nova aktivnost kojom se u cijelosti planira financirati plaća i ostala materijalna prava pomoćnika u nastavi u skladu s TKU. Plan za ovu aktivnost je 2</w:t>
      </w:r>
      <w:r>
        <w:rPr>
          <w:rFonts w:hint="default" w:ascii="Arial" w:hAnsi="Arial" w:cs="Arial"/>
          <w:lang w:val="hr-HR"/>
        </w:rPr>
        <w:t>2</w:t>
      </w:r>
      <w:r>
        <w:rPr>
          <w:rFonts w:ascii="Arial" w:hAnsi="Arial" w:cs="Arial"/>
        </w:rPr>
        <w:t>.</w:t>
      </w:r>
      <w:r>
        <w:rPr>
          <w:rFonts w:hint="default" w:ascii="Arial" w:hAnsi="Arial" w:cs="Arial"/>
          <w:lang w:val="hr-HR"/>
        </w:rPr>
        <w:t>95</w:t>
      </w:r>
      <w:r>
        <w:rPr>
          <w:rFonts w:ascii="Arial" w:hAnsi="Arial" w:cs="Arial"/>
        </w:rPr>
        <w:t>4,</w:t>
      </w:r>
      <w:r>
        <w:rPr>
          <w:rFonts w:hint="default" w:ascii="Arial" w:hAnsi="Arial" w:cs="Arial"/>
          <w:lang w:val="hr-HR"/>
        </w:rPr>
        <w:t>32 eur</w:t>
      </w:r>
      <w:r>
        <w:rPr>
          <w:rFonts w:ascii="Arial" w:hAnsi="Arial" w:cs="Arial"/>
        </w:rPr>
        <w:t xml:space="preserve"> za plaću i ostala pripadajuća materijalna prava za 202</w:t>
      </w:r>
      <w:r>
        <w:rPr>
          <w:rFonts w:hint="default" w:ascii="Arial" w:hAnsi="Arial" w:cs="Arial"/>
          <w:lang w:val="hr-HR"/>
        </w:rPr>
        <w:t>5</w:t>
      </w:r>
      <w:r>
        <w:rPr>
          <w:rFonts w:ascii="Arial" w:hAnsi="Arial" w:cs="Arial"/>
        </w:rPr>
        <w:t>. godinu. Plaća za prosinac ide na teret troškova 202</w:t>
      </w:r>
      <w:r>
        <w:rPr>
          <w:rFonts w:hint="default" w:ascii="Arial" w:hAnsi="Arial" w:cs="Arial"/>
          <w:lang w:val="hr-HR"/>
        </w:rPr>
        <w:t>6</w:t>
      </w:r>
      <w:r>
        <w:rPr>
          <w:rFonts w:ascii="Arial" w:hAnsi="Arial" w:cs="Arial"/>
        </w:rPr>
        <w:t xml:space="preserve">. godine. Ostvareno je </w:t>
      </w:r>
      <w:r>
        <w:rPr>
          <w:rFonts w:hint="default" w:ascii="Arial" w:hAnsi="Arial" w:cs="Arial"/>
          <w:lang w:val="hr-HR"/>
        </w:rPr>
        <w:t>23</w:t>
      </w:r>
      <w:r>
        <w:rPr>
          <w:rFonts w:ascii="Arial" w:hAnsi="Arial" w:cs="Arial"/>
        </w:rPr>
        <w:t>.</w:t>
      </w:r>
      <w:r>
        <w:rPr>
          <w:rFonts w:hint="default" w:ascii="Arial" w:hAnsi="Arial" w:cs="Arial"/>
          <w:lang w:val="hr-HR"/>
        </w:rPr>
        <w:t>222</w:t>
      </w:r>
      <w:r>
        <w:rPr>
          <w:rFonts w:ascii="Arial" w:hAnsi="Arial" w:cs="Arial"/>
        </w:rPr>
        <w:t>,2</w:t>
      </w:r>
      <w:r>
        <w:rPr>
          <w:rFonts w:hint="default" w:ascii="Arial" w:hAnsi="Arial" w:cs="Arial"/>
          <w:lang w:val="hr-HR"/>
        </w:rPr>
        <w:t>4 eur</w:t>
      </w:r>
      <w:r>
        <w:rPr>
          <w:rFonts w:ascii="Arial" w:hAnsi="Arial" w:cs="Arial"/>
        </w:rPr>
        <w:t>.</w:t>
      </w:r>
    </w:p>
    <w:p w14:paraId="37B782B9">
      <w:pPr>
        <w:spacing w:after="0" w:line="240" w:lineRule="auto"/>
        <w:rPr>
          <w:rFonts w:ascii="Arial" w:hAnsi="Arial" w:cs="Arial"/>
        </w:rPr>
      </w:pPr>
    </w:p>
    <w:p w14:paraId="1B84FCAB">
      <w:pPr>
        <w:spacing w:after="0" w:line="240" w:lineRule="auto"/>
        <w:jc w:val="both"/>
        <w:rPr>
          <w:rFonts w:ascii="Arial" w:hAnsi="Arial" w:cs="Arial"/>
          <w:b/>
        </w:rPr>
      </w:pPr>
      <w:r>
        <w:rPr>
          <w:rFonts w:ascii="Arial" w:hAnsi="Arial" w:cs="Arial"/>
          <w:b/>
        </w:rPr>
        <w:t xml:space="preserve">CILJ USPJEŠNOSTI: </w:t>
      </w:r>
    </w:p>
    <w:p w14:paraId="0E0911E9">
      <w:pPr>
        <w:spacing w:after="0" w:line="240" w:lineRule="auto"/>
        <w:jc w:val="both"/>
        <w:rPr>
          <w:rFonts w:ascii="Arial" w:hAnsi="Arial" w:cs="Arial"/>
        </w:rPr>
      </w:pPr>
      <w:r>
        <w:rPr>
          <w:rFonts w:ascii="Arial" w:hAnsi="Arial" w:cs="Arial"/>
        </w:rPr>
        <w:t>Usklađeno s provedbenim programom Istarske županije za 2022.-2025.</w:t>
      </w:r>
    </w:p>
    <w:p w14:paraId="3AADC0C4">
      <w:pPr>
        <w:shd w:val="clear" w:color="auto" w:fill="FFFFFF" w:themeFill="background1"/>
        <w:spacing w:after="0"/>
        <w:jc w:val="both"/>
        <w:rPr>
          <w:rFonts w:ascii="Arial" w:hAnsi="Arial" w:cs="Arial"/>
        </w:rPr>
      </w:pPr>
      <w:r>
        <w:rPr>
          <w:rFonts w:ascii="Arial" w:hAnsi="Arial" w:cs="Arial"/>
        </w:rPr>
        <w:t xml:space="preserve">Šifra mjere: 2.1.2 Osiguranje, poboljšanje dostupnosti odgoja i obrazovanja djeci, roditeljima i starateljima (izvor Provedbeni program IŽ 2022.-2025.) </w:t>
      </w:r>
    </w:p>
    <w:tbl>
      <w:tblPr>
        <w:tblStyle w:val="3"/>
        <w:tblW w:w="8800" w:type="dxa"/>
        <w:tblInd w:w="0" w:type="dxa"/>
        <w:tblLayout w:type="autofit"/>
        <w:tblCellMar>
          <w:top w:w="0" w:type="dxa"/>
          <w:left w:w="108" w:type="dxa"/>
          <w:bottom w:w="0" w:type="dxa"/>
          <w:right w:w="108" w:type="dxa"/>
        </w:tblCellMar>
      </w:tblPr>
      <w:tblGrid>
        <w:gridCol w:w="2380"/>
        <w:gridCol w:w="1820"/>
        <w:gridCol w:w="2220"/>
        <w:gridCol w:w="2380"/>
      </w:tblGrid>
      <w:tr w14:paraId="1161F5F7">
        <w:tblPrEx>
          <w:tblCellMar>
            <w:top w:w="0" w:type="dxa"/>
            <w:left w:w="108" w:type="dxa"/>
            <w:bottom w:w="0" w:type="dxa"/>
            <w:right w:w="108" w:type="dxa"/>
          </w:tblCellMar>
        </w:tblPrEx>
        <w:trPr>
          <w:trHeight w:val="503" w:hRule="atLeast"/>
        </w:trPr>
        <w:tc>
          <w:tcPr>
            <w:tcW w:w="2380" w:type="dxa"/>
            <w:vMerge w:val="restart"/>
            <w:tcBorders>
              <w:top w:val="single" w:color="auto" w:sz="4" w:space="0"/>
              <w:left w:val="single" w:color="auto" w:sz="4" w:space="0"/>
              <w:bottom w:val="single" w:color="auto" w:sz="4" w:space="0"/>
              <w:right w:val="single" w:color="auto" w:sz="4" w:space="0"/>
            </w:tcBorders>
            <w:shd w:val="clear" w:color="000000" w:fill="F2F2F2"/>
            <w:vAlign w:val="center"/>
          </w:tcPr>
          <w:p w14:paraId="545578E8">
            <w:pPr>
              <w:jc w:val="center"/>
              <w:rPr>
                <w:rFonts w:ascii="Arial" w:hAnsi="Arial" w:cs="Arial"/>
                <w:b/>
                <w:bCs/>
                <w:color w:val="000000"/>
                <w:sz w:val="20"/>
              </w:rPr>
            </w:pPr>
            <w:r>
              <w:rPr>
                <w:rFonts w:ascii="Arial" w:hAnsi="Arial" w:cs="Arial"/>
                <w:b/>
                <w:bCs/>
                <w:color w:val="000000"/>
                <w:sz w:val="20"/>
              </w:rPr>
              <w:t>Naziv prioriteta/posebnog cilja/ mjere</w:t>
            </w:r>
          </w:p>
        </w:tc>
        <w:tc>
          <w:tcPr>
            <w:tcW w:w="6420" w:type="dxa"/>
            <w:gridSpan w:val="3"/>
            <w:tcBorders>
              <w:top w:val="single" w:color="auto" w:sz="4" w:space="0"/>
              <w:left w:val="nil"/>
              <w:bottom w:val="single" w:color="auto" w:sz="4" w:space="0"/>
              <w:right w:val="single" w:color="auto" w:sz="4" w:space="0"/>
            </w:tcBorders>
            <w:shd w:val="clear" w:color="000000" w:fill="F2F2F2"/>
            <w:noWrap/>
            <w:vAlign w:val="center"/>
          </w:tcPr>
          <w:p w14:paraId="28E8441B">
            <w:pPr>
              <w:jc w:val="center"/>
              <w:rPr>
                <w:rFonts w:ascii="Arial" w:hAnsi="Arial" w:cs="Arial"/>
                <w:b/>
                <w:bCs/>
                <w:color w:val="000000"/>
                <w:sz w:val="20"/>
              </w:rPr>
            </w:pPr>
            <w:r>
              <w:rPr>
                <w:rFonts w:ascii="Arial" w:hAnsi="Arial" w:cs="Arial"/>
                <w:b/>
                <w:bCs/>
                <w:color w:val="000000"/>
                <w:sz w:val="20"/>
              </w:rPr>
              <w:t>Planirana sredstva u proračunu Istarske županije</w:t>
            </w:r>
          </w:p>
        </w:tc>
      </w:tr>
      <w:tr w14:paraId="7FC3B5F7">
        <w:tblPrEx>
          <w:tblCellMar>
            <w:top w:w="0" w:type="dxa"/>
            <w:left w:w="108" w:type="dxa"/>
            <w:bottom w:w="0" w:type="dxa"/>
            <w:right w:w="108" w:type="dxa"/>
          </w:tblCellMar>
        </w:tblPrEx>
        <w:trPr>
          <w:trHeight w:val="813" w:hRule="atLeast"/>
        </w:trPr>
        <w:tc>
          <w:tcPr>
            <w:tcW w:w="2380" w:type="dxa"/>
            <w:vMerge w:val="continue"/>
            <w:tcBorders>
              <w:top w:val="single" w:color="auto" w:sz="4" w:space="0"/>
              <w:left w:val="single" w:color="auto" w:sz="4" w:space="0"/>
              <w:bottom w:val="single" w:color="auto" w:sz="4" w:space="0"/>
              <w:right w:val="single" w:color="auto" w:sz="4" w:space="0"/>
            </w:tcBorders>
            <w:vAlign w:val="center"/>
          </w:tcPr>
          <w:p w14:paraId="012641AF">
            <w:pPr>
              <w:rPr>
                <w:rFonts w:ascii="Arial" w:hAnsi="Arial" w:cs="Arial"/>
                <w:b/>
                <w:bCs/>
                <w:color w:val="000000"/>
                <w:sz w:val="20"/>
              </w:rPr>
            </w:pPr>
          </w:p>
        </w:tc>
        <w:tc>
          <w:tcPr>
            <w:tcW w:w="1820" w:type="dxa"/>
            <w:tcBorders>
              <w:top w:val="nil"/>
              <w:left w:val="nil"/>
              <w:bottom w:val="single" w:color="auto" w:sz="4" w:space="0"/>
              <w:right w:val="single" w:color="auto" w:sz="4" w:space="0"/>
            </w:tcBorders>
            <w:shd w:val="clear" w:color="000000" w:fill="DDEBF7"/>
            <w:vAlign w:val="center"/>
          </w:tcPr>
          <w:p w14:paraId="7271FCF0">
            <w:pPr>
              <w:jc w:val="center"/>
              <w:rPr>
                <w:rFonts w:ascii="Arial" w:hAnsi="Arial" w:cs="Arial"/>
                <w:color w:val="000000"/>
                <w:sz w:val="20"/>
              </w:rPr>
            </w:pPr>
            <w:r>
              <w:rPr>
                <w:rFonts w:ascii="Arial" w:hAnsi="Arial" w:cs="Arial"/>
                <w:color w:val="000000"/>
                <w:sz w:val="20"/>
              </w:rPr>
              <w:t>Program u Proračunu IŽ</w:t>
            </w:r>
          </w:p>
        </w:tc>
        <w:tc>
          <w:tcPr>
            <w:tcW w:w="2220" w:type="dxa"/>
            <w:tcBorders>
              <w:top w:val="nil"/>
              <w:left w:val="nil"/>
              <w:bottom w:val="single" w:color="auto" w:sz="4" w:space="0"/>
              <w:right w:val="single" w:color="auto" w:sz="4" w:space="0"/>
            </w:tcBorders>
            <w:shd w:val="clear" w:color="000000" w:fill="DDEBF7"/>
            <w:vAlign w:val="center"/>
          </w:tcPr>
          <w:p w14:paraId="7AF05595">
            <w:pPr>
              <w:jc w:val="center"/>
              <w:rPr>
                <w:rFonts w:ascii="Arial" w:hAnsi="Arial" w:cs="Arial"/>
                <w:color w:val="000000"/>
                <w:sz w:val="20"/>
              </w:rPr>
            </w:pPr>
            <w:r>
              <w:rPr>
                <w:rFonts w:ascii="Arial" w:hAnsi="Arial" w:cs="Arial"/>
                <w:color w:val="000000"/>
                <w:sz w:val="20"/>
              </w:rPr>
              <w:t>Poveznica na izvor financiranja u Proračunu IŽ</w:t>
            </w:r>
          </w:p>
        </w:tc>
        <w:tc>
          <w:tcPr>
            <w:tcW w:w="2380" w:type="dxa"/>
            <w:tcBorders>
              <w:top w:val="nil"/>
              <w:left w:val="nil"/>
              <w:bottom w:val="single" w:color="auto" w:sz="4" w:space="0"/>
              <w:right w:val="single" w:color="auto" w:sz="4" w:space="0"/>
            </w:tcBorders>
            <w:shd w:val="clear" w:color="000000" w:fill="DDEBF7"/>
            <w:vAlign w:val="center"/>
          </w:tcPr>
          <w:p w14:paraId="5083B969">
            <w:pPr>
              <w:jc w:val="center"/>
              <w:rPr>
                <w:rFonts w:ascii="Arial" w:hAnsi="Arial" w:cs="Arial"/>
                <w:color w:val="000000"/>
                <w:sz w:val="20"/>
              </w:rPr>
            </w:pPr>
            <w:r>
              <w:rPr>
                <w:rFonts w:ascii="Arial" w:hAnsi="Arial" w:cs="Arial"/>
                <w:color w:val="000000"/>
                <w:sz w:val="20"/>
              </w:rPr>
              <w:t>Procijenjeni trošak provedbe mjere ( u EUR)</w:t>
            </w:r>
          </w:p>
        </w:tc>
      </w:tr>
      <w:tr w14:paraId="2A7835A5">
        <w:tblPrEx>
          <w:tblCellMar>
            <w:top w:w="0" w:type="dxa"/>
            <w:left w:w="108" w:type="dxa"/>
            <w:bottom w:w="0" w:type="dxa"/>
            <w:right w:w="108" w:type="dxa"/>
          </w:tblCellMar>
        </w:tblPrEx>
        <w:trPr>
          <w:trHeight w:val="612" w:hRule="atLeast"/>
        </w:trPr>
        <w:tc>
          <w:tcPr>
            <w:tcW w:w="8800" w:type="dxa"/>
            <w:gridSpan w:val="4"/>
            <w:tcBorders>
              <w:top w:val="single" w:color="auto" w:sz="4" w:space="0"/>
              <w:left w:val="single" w:color="auto" w:sz="4" w:space="0"/>
              <w:bottom w:val="single" w:color="auto" w:sz="4" w:space="0"/>
              <w:right w:val="single" w:color="auto" w:sz="4" w:space="0"/>
            </w:tcBorders>
            <w:shd w:val="clear" w:color="000000" w:fill="E2EFDA"/>
            <w:vAlign w:val="center"/>
          </w:tcPr>
          <w:p w14:paraId="0ABE5A28">
            <w:pPr>
              <w:rPr>
                <w:rFonts w:ascii="Arial" w:hAnsi="Arial" w:cs="Arial"/>
                <w:b/>
                <w:bCs/>
                <w:color w:val="000000"/>
                <w:sz w:val="20"/>
              </w:rPr>
            </w:pPr>
            <w:r>
              <w:rPr>
                <w:rFonts w:ascii="Arial" w:hAnsi="Arial" w:cs="Arial"/>
                <w:b/>
                <w:bCs/>
                <w:color w:val="000000"/>
                <w:sz w:val="20"/>
              </w:rPr>
              <w:t>2. PAMETNA REGIJA ZNANJA PREPOZNATLJIVA PO VISOKOJ KVALITETI ŽIVOTA, DOSTUPNOM OBRAZOVANJU I UKLJUČIVOSTI</w:t>
            </w:r>
          </w:p>
        </w:tc>
      </w:tr>
      <w:tr w14:paraId="7FF73E72">
        <w:tblPrEx>
          <w:tblCellMar>
            <w:top w:w="0" w:type="dxa"/>
            <w:left w:w="108" w:type="dxa"/>
            <w:bottom w:w="0" w:type="dxa"/>
            <w:right w:w="108" w:type="dxa"/>
          </w:tblCellMar>
        </w:tblPrEx>
        <w:trPr>
          <w:trHeight w:val="469" w:hRule="atLeast"/>
        </w:trPr>
        <w:tc>
          <w:tcPr>
            <w:tcW w:w="8800" w:type="dxa"/>
            <w:gridSpan w:val="4"/>
            <w:tcBorders>
              <w:top w:val="single" w:color="auto" w:sz="4" w:space="0"/>
              <w:left w:val="single" w:color="auto" w:sz="4" w:space="0"/>
              <w:bottom w:val="single" w:color="auto" w:sz="4" w:space="0"/>
              <w:right w:val="single" w:color="auto" w:sz="4" w:space="0"/>
            </w:tcBorders>
            <w:shd w:val="clear" w:color="000000" w:fill="F2F2F2"/>
            <w:noWrap/>
            <w:vAlign w:val="center"/>
          </w:tcPr>
          <w:p w14:paraId="6808DDF1">
            <w:pPr>
              <w:rPr>
                <w:rFonts w:ascii="Arial" w:hAnsi="Arial" w:cs="Arial"/>
                <w:b/>
                <w:bCs/>
                <w:color w:val="000000"/>
                <w:sz w:val="20"/>
              </w:rPr>
            </w:pPr>
            <w:r>
              <w:rPr>
                <w:rFonts w:ascii="Arial" w:hAnsi="Arial" w:cs="Arial"/>
                <w:b/>
                <w:bCs/>
                <w:color w:val="000000"/>
                <w:sz w:val="20"/>
              </w:rPr>
              <w:t>2.1. Osiguranje visokih standarda i dostupnosti obrazovanja</w:t>
            </w:r>
          </w:p>
        </w:tc>
      </w:tr>
      <w:tr w14:paraId="3F421E9B">
        <w:tblPrEx>
          <w:tblCellMar>
            <w:top w:w="0" w:type="dxa"/>
            <w:left w:w="108" w:type="dxa"/>
            <w:bottom w:w="0" w:type="dxa"/>
            <w:right w:w="108" w:type="dxa"/>
          </w:tblCellMar>
        </w:tblPrEx>
        <w:trPr>
          <w:trHeight w:val="972" w:hRule="atLeast"/>
        </w:trPr>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370CF6AE">
            <w:pPr>
              <w:rPr>
                <w:rFonts w:ascii="Arial" w:hAnsi="Arial" w:cs="Arial"/>
                <w:color w:val="000000"/>
                <w:sz w:val="20"/>
              </w:rPr>
            </w:pPr>
            <w:r>
              <w:rPr>
                <w:rFonts w:ascii="Arial" w:hAnsi="Arial" w:cs="Arial"/>
                <w:color w:val="000000"/>
                <w:sz w:val="20"/>
              </w:rPr>
              <w:t>2.1.2. Osiguranje i poboljšanje dostupnosti odgoja i obrazovanja djeci i njihovim roditeljima</w:t>
            </w:r>
          </w:p>
        </w:tc>
        <w:tc>
          <w:tcPr>
            <w:tcW w:w="1820" w:type="dxa"/>
            <w:tcBorders>
              <w:top w:val="single" w:color="auto" w:sz="4" w:space="0"/>
              <w:left w:val="nil"/>
              <w:bottom w:val="single" w:color="auto" w:sz="4" w:space="0"/>
              <w:right w:val="single" w:color="auto" w:sz="4" w:space="0"/>
            </w:tcBorders>
            <w:shd w:val="clear" w:color="auto" w:fill="auto"/>
            <w:vAlign w:val="center"/>
          </w:tcPr>
          <w:p w14:paraId="167C00A2">
            <w:pPr>
              <w:rPr>
                <w:rFonts w:ascii="Arial" w:hAnsi="Arial" w:cs="Arial"/>
                <w:color w:val="000000"/>
                <w:sz w:val="20"/>
              </w:rPr>
            </w:pPr>
            <w:r>
              <w:rPr>
                <w:rFonts w:ascii="Arial" w:hAnsi="Arial" w:cs="Arial"/>
                <w:color w:val="000000"/>
                <w:sz w:val="20"/>
              </w:rPr>
              <w:t>Pomoćnik u nastavi</w:t>
            </w:r>
          </w:p>
        </w:tc>
        <w:tc>
          <w:tcPr>
            <w:tcW w:w="2220" w:type="dxa"/>
            <w:tcBorders>
              <w:top w:val="single" w:color="auto" w:sz="4" w:space="0"/>
              <w:left w:val="nil"/>
              <w:bottom w:val="single" w:color="auto" w:sz="4" w:space="0"/>
              <w:right w:val="single" w:color="auto" w:sz="4" w:space="0"/>
            </w:tcBorders>
            <w:shd w:val="clear" w:color="auto" w:fill="auto"/>
            <w:vAlign w:val="center"/>
          </w:tcPr>
          <w:p w14:paraId="356F60AE">
            <w:pPr>
              <w:jc w:val="center"/>
              <w:rPr>
                <w:rFonts w:ascii="Arial" w:hAnsi="Arial" w:cs="Arial"/>
                <w:color w:val="000000"/>
                <w:sz w:val="20"/>
              </w:rPr>
            </w:pPr>
            <w:r>
              <w:rPr>
                <w:rFonts w:ascii="Arial" w:hAnsi="Arial" w:cs="Arial"/>
                <w:color w:val="000000"/>
                <w:sz w:val="20"/>
              </w:rPr>
              <w:t>Aktivnost 230104</w:t>
            </w:r>
          </w:p>
          <w:p w14:paraId="536E3E4C">
            <w:pPr>
              <w:jc w:val="center"/>
              <w:rPr>
                <w:rFonts w:ascii="Arial" w:hAnsi="Arial" w:cs="Arial"/>
                <w:color w:val="000000"/>
                <w:sz w:val="20"/>
              </w:rPr>
            </w:pPr>
          </w:p>
        </w:tc>
        <w:tc>
          <w:tcPr>
            <w:tcW w:w="2380" w:type="dxa"/>
            <w:tcBorders>
              <w:top w:val="single" w:color="auto" w:sz="4" w:space="0"/>
              <w:left w:val="nil"/>
              <w:bottom w:val="single" w:color="auto" w:sz="4" w:space="0"/>
              <w:right w:val="single" w:color="auto" w:sz="4" w:space="0"/>
            </w:tcBorders>
            <w:shd w:val="clear" w:color="auto" w:fill="auto"/>
            <w:noWrap/>
            <w:vAlign w:val="center"/>
          </w:tcPr>
          <w:p w14:paraId="469E8B81">
            <w:pPr>
              <w:jc w:val="center"/>
              <w:rPr>
                <w:rFonts w:hint="default" w:ascii="Arial" w:hAnsi="Arial" w:cs="Arial"/>
                <w:color w:val="000000"/>
                <w:sz w:val="20"/>
                <w:lang w:val="hr-HR"/>
              </w:rPr>
            </w:pPr>
            <w:r>
              <w:rPr>
                <w:rFonts w:ascii="Arial" w:hAnsi="Arial" w:cs="Arial"/>
                <w:color w:val="000000"/>
                <w:sz w:val="20"/>
              </w:rPr>
              <w:t>2</w:t>
            </w:r>
            <w:r>
              <w:rPr>
                <w:rFonts w:hint="default" w:ascii="Arial" w:hAnsi="Arial" w:cs="Arial"/>
                <w:color w:val="000000"/>
                <w:sz w:val="20"/>
                <w:lang w:val="hr-HR"/>
              </w:rPr>
              <w:t>2</w:t>
            </w:r>
            <w:r>
              <w:rPr>
                <w:rFonts w:ascii="Arial" w:hAnsi="Arial" w:cs="Arial"/>
                <w:color w:val="000000"/>
                <w:sz w:val="20"/>
              </w:rPr>
              <w:t>.</w:t>
            </w:r>
            <w:r>
              <w:rPr>
                <w:rFonts w:hint="default" w:ascii="Arial" w:hAnsi="Arial" w:cs="Arial"/>
                <w:color w:val="000000"/>
                <w:sz w:val="20"/>
                <w:lang w:val="hr-HR"/>
              </w:rPr>
              <w:t>95</w:t>
            </w:r>
            <w:r>
              <w:rPr>
                <w:rFonts w:ascii="Arial" w:hAnsi="Arial" w:cs="Arial"/>
                <w:color w:val="000000"/>
                <w:sz w:val="20"/>
              </w:rPr>
              <w:t>4</w:t>
            </w:r>
            <w:r>
              <w:rPr>
                <w:rFonts w:hint="default" w:ascii="Arial" w:hAnsi="Arial" w:cs="Arial"/>
                <w:color w:val="000000"/>
                <w:sz w:val="20"/>
                <w:lang w:val="hr-HR"/>
              </w:rPr>
              <w:t>,32</w:t>
            </w:r>
          </w:p>
          <w:p w14:paraId="78E1C3BA">
            <w:pPr>
              <w:jc w:val="center"/>
              <w:rPr>
                <w:rFonts w:ascii="Arial" w:hAnsi="Arial" w:cs="Arial"/>
                <w:color w:val="000000"/>
                <w:sz w:val="20"/>
              </w:rPr>
            </w:pPr>
          </w:p>
        </w:tc>
      </w:tr>
    </w:tbl>
    <w:p w14:paraId="736C3B19">
      <w:pPr>
        <w:spacing w:after="0" w:line="240" w:lineRule="auto"/>
        <w:rPr>
          <w:rFonts w:ascii="Arial" w:hAnsi="Arial" w:cs="Arial"/>
          <w:b/>
        </w:rPr>
      </w:pPr>
    </w:p>
    <w:p w14:paraId="2D987069">
      <w:pPr>
        <w:spacing w:after="0" w:line="240" w:lineRule="auto"/>
        <w:rPr>
          <w:rFonts w:ascii="Arial" w:hAnsi="Arial" w:cs="Arial"/>
          <w:b/>
        </w:rPr>
      </w:pPr>
      <w:r>
        <w:rPr>
          <w:rFonts w:ascii="Arial" w:hAnsi="Arial" w:cs="Arial"/>
          <w:b/>
        </w:rPr>
        <w:t>POKAZATELJ USPJEŠNOSTI</w:t>
      </w:r>
    </w:p>
    <w:tbl>
      <w:tblPr>
        <w:tblStyle w:val="10"/>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2"/>
        <w:gridCol w:w="1328"/>
        <w:gridCol w:w="1276"/>
        <w:gridCol w:w="1843"/>
        <w:gridCol w:w="1843"/>
      </w:tblGrid>
      <w:tr w14:paraId="4767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868A0CE">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Pokazatelj rezultata</w:t>
            </w:r>
          </w:p>
          <w:p w14:paraId="2CAD126F">
            <w:pPr>
              <w:autoSpaceDE w:val="0"/>
              <w:autoSpaceDN w:val="0"/>
              <w:adjustRightInd w:val="0"/>
              <w:spacing w:after="0" w:line="240" w:lineRule="auto"/>
              <w:rPr>
                <w:rFonts w:ascii="Helvetica-Bold" w:hAnsi="Helvetica-Bold" w:cs="Helvetica-Bold"/>
                <w:b/>
                <w:bCs/>
                <w:sz w:val="20"/>
                <w:szCs w:val="20"/>
              </w:rPr>
            </w:pPr>
          </w:p>
          <w:p w14:paraId="4B89F1E8">
            <w:pPr>
              <w:autoSpaceDE w:val="0"/>
              <w:autoSpaceDN w:val="0"/>
              <w:adjustRightInd w:val="0"/>
              <w:spacing w:after="0" w:line="240" w:lineRule="auto"/>
              <w:rPr>
                <w:rFonts w:ascii="Helvetica-Bold" w:hAnsi="Helvetica-Bold" w:cs="Helvetica-Bold"/>
                <w:b/>
                <w:bCs/>
                <w:sz w:val="20"/>
                <w:szCs w:val="20"/>
              </w:rPr>
            </w:pPr>
          </w:p>
        </w:tc>
        <w:tc>
          <w:tcPr>
            <w:tcW w:w="1328" w:type="dxa"/>
          </w:tcPr>
          <w:p w14:paraId="54C61FF8">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 xml:space="preserve">Početna vrijednost </w:t>
            </w:r>
          </w:p>
        </w:tc>
        <w:tc>
          <w:tcPr>
            <w:tcW w:w="1276" w:type="dxa"/>
          </w:tcPr>
          <w:p w14:paraId="7EA16101">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202</w:t>
            </w:r>
            <w:r>
              <w:rPr>
                <w:rFonts w:hint="default" w:ascii="Helvetica-Bold" w:hAnsi="Helvetica-Bold" w:cs="Helvetica-Bold"/>
                <w:b/>
                <w:bCs/>
                <w:sz w:val="20"/>
                <w:szCs w:val="20"/>
                <w:lang w:val="hr-HR"/>
              </w:rPr>
              <w:t>4</w:t>
            </w:r>
            <w:r>
              <w:rPr>
                <w:rFonts w:ascii="Helvetica-Bold" w:hAnsi="Helvetica-Bold" w:cs="Helvetica-Bold"/>
                <w:b/>
                <w:bCs/>
                <w:sz w:val="20"/>
                <w:szCs w:val="20"/>
              </w:rPr>
              <w:t>.</w:t>
            </w:r>
          </w:p>
          <w:p w14:paraId="3CF58DD1">
            <w:pPr>
              <w:autoSpaceDE w:val="0"/>
              <w:autoSpaceDN w:val="0"/>
              <w:adjustRightInd w:val="0"/>
              <w:spacing w:after="0" w:line="240" w:lineRule="auto"/>
              <w:rPr>
                <w:rFonts w:ascii="Helvetica-Bold" w:hAnsi="Helvetica-Bold" w:cs="Helvetica-Bold"/>
                <w:b/>
                <w:bCs/>
                <w:sz w:val="20"/>
                <w:szCs w:val="20"/>
              </w:rPr>
            </w:pPr>
          </w:p>
        </w:tc>
        <w:tc>
          <w:tcPr>
            <w:tcW w:w="1843" w:type="dxa"/>
          </w:tcPr>
          <w:p w14:paraId="5F647182">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Ciljne vrijednosti</w:t>
            </w:r>
          </w:p>
          <w:p w14:paraId="6D43F840">
            <w:pPr>
              <w:autoSpaceDE w:val="0"/>
              <w:autoSpaceDN w:val="0"/>
              <w:adjustRightInd w:val="0"/>
              <w:spacing w:after="0" w:line="240" w:lineRule="auto"/>
              <w:rPr>
                <w:rFonts w:hint="default" w:ascii="Helvetica-Bold" w:hAnsi="Helvetica-Bold" w:cs="Helvetica-Bold"/>
                <w:b/>
                <w:bCs/>
                <w:sz w:val="20"/>
                <w:szCs w:val="20"/>
                <w:lang w:val="hr-HR"/>
              </w:rPr>
            </w:pPr>
            <w:r>
              <w:rPr>
                <w:rFonts w:ascii="Helvetica-Bold" w:hAnsi="Helvetica-Bold" w:cs="Helvetica-Bold"/>
                <w:b/>
                <w:bCs/>
                <w:sz w:val="20"/>
                <w:szCs w:val="20"/>
              </w:rPr>
              <w:t>202</w:t>
            </w:r>
            <w:r>
              <w:rPr>
                <w:rFonts w:hint="default" w:ascii="Helvetica-Bold" w:hAnsi="Helvetica-Bold" w:cs="Helvetica-Bold"/>
                <w:b/>
                <w:bCs/>
                <w:sz w:val="20"/>
                <w:szCs w:val="20"/>
                <w:lang w:val="hr-HR"/>
              </w:rPr>
              <w:t>5</w:t>
            </w:r>
          </w:p>
        </w:tc>
        <w:tc>
          <w:tcPr>
            <w:tcW w:w="1843" w:type="dxa"/>
          </w:tcPr>
          <w:p w14:paraId="34C4D824">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Ostvarena vrijednost I-XII/202</w:t>
            </w:r>
            <w:r>
              <w:rPr>
                <w:rFonts w:hint="default" w:ascii="Helvetica-Bold" w:hAnsi="Helvetica-Bold" w:cs="Helvetica-Bold"/>
                <w:b/>
                <w:bCs/>
                <w:sz w:val="20"/>
                <w:szCs w:val="20"/>
                <w:lang w:val="hr-HR"/>
              </w:rPr>
              <w:t>5</w:t>
            </w:r>
            <w:r>
              <w:rPr>
                <w:rFonts w:ascii="Helvetica-Bold" w:hAnsi="Helvetica-Bold" w:cs="Helvetica-Bold"/>
                <w:b/>
                <w:bCs/>
                <w:sz w:val="20"/>
                <w:szCs w:val="20"/>
              </w:rPr>
              <w:t>.</w:t>
            </w:r>
          </w:p>
        </w:tc>
      </w:tr>
      <w:tr w14:paraId="5E16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0" w:type="auto"/>
          </w:tcPr>
          <w:p w14:paraId="7D1E203D">
            <w:pPr>
              <w:autoSpaceDE w:val="0"/>
              <w:autoSpaceDN w:val="0"/>
              <w:adjustRightInd w:val="0"/>
              <w:spacing w:after="0" w:line="240" w:lineRule="auto"/>
              <w:rPr>
                <w:rFonts w:ascii="Helvetica-Bold" w:hAnsi="Helvetica-Bold" w:cs="Helvetica-Bold"/>
                <w:bCs/>
                <w:sz w:val="20"/>
                <w:szCs w:val="20"/>
              </w:rPr>
            </w:pPr>
            <w:r>
              <w:rPr>
                <w:rFonts w:ascii="Helvetica-Bold" w:hAnsi="Helvetica-Bold" w:cs="Helvetica-Bold"/>
                <w:bCs/>
                <w:sz w:val="20"/>
                <w:szCs w:val="20"/>
              </w:rPr>
              <w:t xml:space="preserve">Broj djece sa teškoćama </w:t>
            </w:r>
          </w:p>
        </w:tc>
        <w:tc>
          <w:tcPr>
            <w:tcW w:w="0" w:type="auto"/>
          </w:tcPr>
          <w:p w14:paraId="45FB572A">
            <w:pPr>
              <w:autoSpaceDE w:val="0"/>
              <w:autoSpaceDN w:val="0"/>
              <w:adjustRightInd w:val="0"/>
              <w:spacing w:after="0" w:line="240" w:lineRule="auto"/>
              <w:rPr>
                <w:rFonts w:ascii="Helvetica-Bold" w:hAnsi="Helvetica-Bold" w:cs="Helvetica-Bold"/>
                <w:bCs/>
                <w:sz w:val="20"/>
                <w:szCs w:val="20"/>
              </w:rPr>
            </w:pPr>
            <w:r>
              <w:rPr>
                <w:rFonts w:ascii="Helvetica-Bold" w:hAnsi="Helvetica-Bold" w:cs="Helvetica-Bold"/>
                <w:bCs/>
                <w:sz w:val="20"/>
                <w:szCs w:val="20"/>
              </w:rPr>
              <w:t>0</w:t>
            </w:r>
          </w:p>
        </w:tc>
        <w:tc>
          <w:tcPr>
            <w:tcW w:w="0" w:type="auto"/>
          </w:tcPr>
          <w:p w14:paraId="5968F86C">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1</w:t>
            </w:r>
          </w:p>
          <w:p w14:paraId="44CD4CA8">
            <w:pPr>
              <w:autoSpaceDE w:val="0"/>
              <w:autoSpaceDN w:val="0"/>
              <w:adjustRightInd w:val="0"/>
              <w:spacing w:after="0" w:line="240" w:lineRule="auto"/>
              <w:rPr>
                <w:rFonts w:ascii="Helvetica" w:hAnsi="Helvetica" w:cs="Helvetica"/>
                <w:sz w:val="20"/>
                <w:szCs w:val="20"/>
              </w:rPr>
            </w:pPr>
          </w:p>
          <w:p w14:paraId="3A9DFC7C">
            <w:pPr>
              <w:autoSpaceDE w:val="0"/>
              <w:autoSpaceDN w:val="0"/>
              <w:adjustRightInd w:val="0"/>
              <w:spacing w:after="0" w:line="240" w:lineRule="auto"/>
              <w:rPr>
                <w:rFonts w:ascii="Helvetica" w:hAnsi="Helvetica" w:cs="Helvetica"/>
                <w:sz w:val="20"/>
                <w:szCs w:val="20"/>
              </w:rPr>
            </w:pPr>
          </w:p>
          <w:p w14:paraId="38F6B398">
            <w:pPr>
              <w:autoSpaceDE w:val="0"/>
              <w:autoSpaceDN w:val="0"/>
              <w:adjustRightInd w:val="0"/>
              <w:spacing w:after="0" w:line="240" w:lineRule="auto"/>
              <w:rPr>
                <w:rFonts w:ascii="Helvetica" w:hAnsi="Helvetica" w:cs="Helvetica"/>
                <w:sz w:val="20"/>
                <w:szCs w:val="20"/>
              </w:rPr>
            </w:pPr>
          </w:p>
        </w:tc>
        <w:tc>
          <w:tcPr>
            <w:tcW w:w="1843" w:type="dxa"/>
          </w:tcPr>
          <w:p w14:paraId="3BF5091A">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1</w:t>
            </w:r>
          </w:p>
          <w:p w14:paraId="4C84D9F7">
            <w:pPr>
              <w:autoSpaceDE w:val="0"/>
              <w:autoSpaceDN w:val="0"/>
              <w:adjustRightInd w:val="0"/>
              <w:spacing w:after="0" w:line="240" w:lineRule="auto"/>
              <w:rPr>
                <w:rFonts w:ascii="Helvetica" w:hAnsi="Helvetica" w:cs="Helvetica"/>
                <w:sz w:val="20"/>
                <w:szCs w:val="20"/>
              </w:rPr>
            </w:pPr>
          </w:p>
          <w:p w14:paraId="3363A80F">
            <w:pPr>
              <w:autoSpaceDE w:val="0"/>
              <w:autoSpaceDN w:val="0"/>
              <w:adjustRightInd w:val="0"/>
              <w:spacing w:after="0" w:line="240" w:lineRule="auto"/>
              <w:rPr>
                <w:rFonts w:ascii="Helvetica" w:hAnsi="Helvetica" w:cs="Helvetica"/>
                <w:sz w:val="20"/>
                <w:szCs w:val="20"/>
              </w:rPr>
            </w:pPr>
          </w:p>
        </w:tc>
        <w:tc>
          <w:tcPr>
            <w:tcW w:w="1843" w:type="dxa"/>
          </w:tcPr>
          <w:p w14:paraId="763BC761">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1</w:t>
            </w:r>
          </w:p>
          <w:p w14:paraId="60B08C56">
            <w:pPr>
              <w:autoSpaceDE w:val="0"/>
              <w:autoSpaceDN w:val="0"/>
              <w:adjustRightInd w:val="0"/>
              <w:spacing w:after="0" w:line="240" w:lineRule="auto"/>
              <w:rPr>
                <w:rFonts w:ascii="Helvetica" w:hAnsi="Helvetica" w:cs="Helvetica"/>
                <w:sz w:val="20"/>
                <w:szCs w:val="20"/>
              </w:rPr>
            </w:pPr>
          </w:p>
          <w:p w14:paraId="63F83A28">
            <w:pPr>
              <w:autoSpaceDE w:val="0"/>
              <w:autoSpaceDN w:val="0"/>
              <w:adjustRightInd w:val="0"/>
              <w:spacing w:after="0" w:line="240" w:lineRule="auto"/>
              <w:rPr>
                <w:rFonts w:ascii="Helvetica" w:hAnsi="Helvetica" w:cs="Helvetica"/>
                <w:sz w:val="20"/>
                <w:szCs w:val="20"/>
              </w:rPr>
            </w:pPr>
          </w:p>
        </w:tc>
      </w:tr>
    </w:tbl>
    <w:p w14:paraId="630782BE">
      <w:pPr>
        <w:spacing w:after="0" w:line="240" w:lineRule="auto"/>
        <w:rPr>
          <w:rFonts w:ascii="Arial" w:hAnsi="Arial" w:cs="Arial"/>
        </w:rPr>
      </w:pPr>
    </w:p>
    <w:p w14:paraId="20984C11">
      <w:pPr>
        <w:shd w:val="clear" w:color="auto" w:fill="FFFFFF" w:themeFill="background1"/>
        <w:spacing w:after="0"/>
        <w:jc w:val="both"/>
        <w:rPr>
          <w:rFonts w:ascii="Arial" w:hAnsi="Arial" w:cs="Arial"/>
          <w:b/>
        </w:rPr>
      </w:pPr>
      <w:r>
        <w:rPr>
          <w:rFonts w:ascii="Arial" w:hAnsi="Arial" w:cs="Arial"/>
          <w:b/>
        </w:rPr>
        <w:t>AKTIVNOST A 230184 Zavičajna nastava</w:t>
      </w:r>
    </w:p>
    <w:p w14:paraId="1174B9E8">
      <w:pPr>
        <w:spacing w:after="0" w:line="240" w:lineRule="auto"/>
        <w:rPr>
          <w:rFonts w:ascii="Arial" w:hAnsi="Arial" w:cs="Arial"/>
        </w:rPr>
      </w:pPr>
      <w:r>
        <w:rPr>
          <w:rFonts w:ascii="Arial" w:hAnsi="Arial" w:cs="Arial"/>
          <w:b/>
        </w:rPr>
        <w:t>Opis aktivnosti</w:t>
      </w:r>
      <w:r>
        <w:rPr>
          <w:rFonts w:ascii="Arial" w:hAnsi="Arial" w:cs="Arial"/>
        </w:rPr>
        <w:t xml:space="preserve">: Izvor financiranja Istarska županija iz Općih prihoda i primitaka-nenamjenska sredstva. </w:t>
      </w:r>
      <w:r>
        <w:rPr>
          <w:rFonts w:hint="default" w:ascii="Arial" w:hAnsi="Arial" w:cs="Arial"/>
          <w:lang w:val="hr-HR"/>
        </w:rPr>
        <w:t>C</w:t>
      </w:r>
      <w:r>
        <w:rPr>
          <w:rFonts w:ascii="Arial" w:hAnsi="Arial" w:cs="Arial"/>
        </w:rPr>
        <w:t>ilj je upoznavanje učenika s kulturnom baštinom</w:t>
      </w:r>
      <w:r>
        <w:rPr>
          <w:rFonts w:hint="default" w:ascii="Arial" w:hAnsi="Arial" w:cs="Arial"/>
          <w:lang w:val="hr-HR"/>
        </w:rPr>
        <w:t xml:space="preserve"> Istre, a koja je </w:t>
      </w:r>
      <w:r>
        <w:rPr>
          <w:rFonts w:ascii="Arial" w:hAnsi="Arial" w:cs="Arial"/>
        </w:rPr>
        <w:t xml:space="preserve">i sastavni dio turističke ponude. Planirana sredstva su 1.600 </w:t>
      </w:r>
      <w:r>
        <w:rPr>
          <w:rFonts w:hint="default" w:ascii="Arial" w:hAnsi="Arial" w:cs="Arial"/>
          <w:lang w:val="hr-HR"/>
        </w:rPr>
        <w:t>eur</w:t>
      </w:r>
      <w:r>
        <w:rPr>
          <w:rFonts w:ascii="Arial" w:hAnsi="Arial" w:cs="Arial"/>
        </w:rPr>
        <w:t xml:space="preserve">, a utrošeno je 1.600 </w:t>
      </w:r>
      <w:r>
        <w:rPr>
          <w:rFonts w:hint="default" w:ascii="Arial" w:hAnsi="Arial" w:cs="Arial"/>
          <w:lang w:val="hr-HR"/>
        </w:rPr>
        <w:t>eur</w:t>
      </w:r>
      <w:r>
        <w:rPr>
          <w:rFonts w:ascii="Arial" w:hAnsi="Arial" w:cs="Arial"/>
        </w:rPr>
        <w:t>.</w:t>
      </w:r>
    </w:p>
    <w:p w14:paraId="6746C87A">
      <w:pPr>
        <w:spacing w:after="0" w:line="240" w:lineRule="auto"/>
        <w:rPr>
          <w:rFonts w:ascii="Arial" w:hAnsi="Arial" w:cs="Arial"/>
        </w:rPr>
      </w:pPr>
    </w:p>
    <w:p w14:paraId="28CC0AFA">
      <w:pPr>
        <w:spacing w:after="0" w:line="240" w:lineRule="auto"/>
        <w:jc w:val="both"/>
        <w:rPr>
          <w:rFonts w:ascii="Arial" w:hAnsi="Arial" w:eastAsia="Calibri" w:cs="Arial"/>
          <w:color w:val="000000"/>
        </w:rPr>
      </w:pPr>
      <w:r>
        <w:rPr>
          <w:rFonts w:ascii="Arial" w:hAnsi="Arial" w:eastAsia="Calibri" w:cs="Arial"/>
          <w:b/>
          <w:color w:val="000000"/>
        </w:rPr>
        <w:t>CILJ USPJEŠNOSTI</w:t>
      </w:r>
      <w:r>
        <w:rPr>
          <w:rFonts w:ascii="Arial" w:hAnsi="Arial" w:eastAsia="Calibri" w:cs="Arial"/>
          <w:color w:val="000000"/>
        </w:rPr>
        <w:t xml:space="preserve"> </w:t>
      </w:r>
    </w:p>
    <w:p w14:paraId="245D5CEE">
      <w:pPr>
        <w:spacing w:after="0" w:line="240" w:lineRule="auto"/>
        <w:jc w:val="both"/>
        <w:rPr>
          <w:rFonts w:ascii="Arial" w:hAnsi="Arial" w:cs="Arial"/>
        </w:rPr>
      </w:pPr>
      <w:r>
        <w:rPr>
          <w:rFonts w:ascii="Arial" w:hAnsi="Arial" w:cs="Arial"/>
        </w:rPr>
        <w:t>Usklađeno s provedbenim programom Istarske županije za 2022.-2025.</w:t>
      </w:r>
    </w:p>
    <w:p w14:paraId="476AB1CA">
      <w:pPr>
        <w:spacing w:after="0" w:line="240" w:lineRule="auto"/>
        <w:jc w:val="both"/>
        <w:rPr>
          <w:rFonts w:ascii="Arial" w:hAnsi="Arial" w:cs="Arial"/>
        </w:rPr>
      </w:pPr>
      <w:r>
        <w:rPr>
          <w:rFonts w:ascii="Arial" w:hAnsi="Arial" w:cs="Arial"/>
        </w:rPr>
        <w:t>Šifra mjere: 2.1.2 Osiguranje i poboljšanje dostupnosti odgoja i obrazovanja djeci i njihovim roditeljima</w:t>
      </w:r>
    </w:p>
    <w:p w14:paraId="2E64CD0C">
      <w:pPr>
        <w:spacing w:after="0" w:line="240" w:lineRule="auto"/>
        <w:jc w:val="both"/>
        <w:rPr>
          <w:rFonts w:ascii="Arial" w:hAnsi="Arial" w:cs="Arial"/>
        </w:rPr>
      </w:pPr>
    </w:p>
    <w:tbl>
      <w:tblPr>
        <w:tblStyle w:val="3"/>
        <w:tblW w:w="8800" w:type="dxa"/>
        <w:tblInd w:w="0" w:type="dxa"/>
        <w:tblLayout w:type="autofit"/>
        <w:tblCellMar>
          <w:top w:w="0" w:type="dxa"/>
          <w:left w:w="108" w:type="dxa"/>
          <w:bottom w:w="0" w:type="dxa"/>
          <w:right w:w="108" w:type="dxa"/>
        </w:tblCellMar>
      </w:tblPr>
      <w:tblGrid>
        <w:gridCol w:w="2380"/>
        <w:gridCol w:w="1820"/>
        <w:gridCol w:w="2220"/>
        <w:gridCol w:w="2380"/>
      </w:tblGrid>
      <w:tr w14:paraId="39CE26A2">
        <w:tblPrEx>
          <w:tblCellMar>
            <w:top w:w="0" w:type="dxa"/>
            <w:left w:w="108" w:type="dxa"/>
            <w:bottom w:w="0" w:type="dxa"/>
            <w:right w:w="108" w:type="dxa"/>
          </w:tblCellMar>
        </w:tblPrEx>
        <w:trPr>
          <w:trHeight w:val="503" w:hRule="atLeast"/>
        </w:trPr>
        <w:tc>
          <w:tcPr>
            <w:tcW w:w="2380" w:type="dxa"/>
            <w:vMerge w:val="restart"/>
            <w:tcBorders>
              <w:top w:val="single" w:color="auto" w:sz="4" w:space="0"/>
              <w:left w:val="single" w:color="auto" w:sz="4" w:space="0"/>
              <w:bottom w:val="single" w:color="auto" w:sz="4" w:space="0"/>
              <w:right w:val="single" w:color="auto" w:sz="4" w:space="0"/>
            </w:tcBorders>
            <w:shd w:val="clear" w:color="000000" w:fill="F2F2F2"/>
            <w:vAlign w:val="center"/>
          </w:tcPr>
          <w:p w14:paraId="3446E6F5">
            <w:pPr>
              <w:jc w:val="center"/>
              <w:rPr>
                <w:rFonts w:ascii="Arial" w:hAnsi="Arial" w:cs="Arial"/>
                <w:b/>
                <w:bCs/>
                <w:color w:val="000000"/>
                <w:sz w:val="20"/>
              </w:rPr>
            </w:pPr>
            <w:r>
              <w:rPr>
                <w:rFonts w:ascii="Arial" w:hAnsi="Arial" w:cs="Arial"/>
                <w:b/>
                <w:bCs/>
                <w:color w:val="000000"/>
                <w:sz w:val="20"/>
              </w:rPr>
              <w:t>Naziv prioriteta/posebnog cilja/ mjere</w:t>
            </w:r>
          </w:p>
        </w:tc>
        <w:tc>
          <w:tcPr>
            <w:tcW w:w="6420" w:type="dxa"/>
            <w:gridSpan w:val="3"/>
            <w:tcBorders>
              <w:top w:val="single" w:color="auto" w:sz="4" w:space="0"/>
              <w:left w:val="nil"/>
              <w:bottom w:val="single" w:color="auto" w:sz="4" w:space="0"/>
              <w:right w:val="single" w:color="auto" w:sz="4" w:space="0"/>
            </w:tcBorders>
            <w:shd w:val="clear" w:color="000000" w:fill="F2F2F2"/>
            <w:noWrap/>
            <w:vAlign w:val="center"/>
          </w:tcPr>
          <w:p w14:paraId="409F7D0D">
            <w:pPr>
              <w:jc w:val="center"/>
              <w:rPr>
                <w:rFonts w:ascii="Arial" w:hAnsi="Arial" w:cs="Arial"/>
                <w:b/>
                <w:bCs/>
                <w:color w:val="000000"/>
                <w:sz w:val="20"/>
              </w:rPr>
            </w:pPr>
            <w:r>
              <w:rPr>
                <w:rFonts w:ascii="Arial" w:hAnsi="Arial" w:cs="Arial"/>
                <w:b/>
                <w:bCs/>
                <w:color w:val="000000"/>
                <w:sz w:val="20"/>
              </w:rPr>
              <w:t>Planirana sredstva u proračunu Istarske županije</w:t>
            </w:r>
          </w:p>
        </w:tc>
      </w:tr>
      <w:tr w14:paraId="009A72FE">
        <w:tblPrEx>
          <w:tblCellMar>
            <w:top w:w="0" w:type="dxa"/>
            <w:left w:w="108" w:type="dxa"/>
            <w:bottom w:w="0" w:type="dxa"/>
            <w:right w:w="108" w:type="dxa"/>
          </w:tblCellMar>
        </w:tblPrEx>
        <w:trPr>
          <w:trHeight w:val="769" w:hRule="atLeast"/>
        </w:trPr>
        <w:tc>
          <w:tcPr>
            <w:tcW w:w="2380" w:type="dxa"/>
            <w:vMerge w:val="continue"/>
            <w:tcBorders>
              <w:top w:val="single" w:color="auto" w:sz="4" w:space="0"/>
              <w:left w:val="single" w:color="auto" w:sz="4" w:space="0"/>
              <w:bottom w:val="single" w:color="auto" w:sz="4" w:space="0"/>
              <w:right w:val="single" w:color="auto" w:sz="4" w:space="0"/>
            </w:tcBorders>
            <w:vAlign w:val="center"/>
          </w:tcPr>
          <w:p w14:paraId="2BECB7D4">
            <w:pPr>
              <w:rPr>
                <w:rFonts w:ascii="Arial" w:hAnsi="Arial" w:cs="Arial"/>
                <w:b/>
                <w:bCs/>
                <w:color w:val="000000"/>
                <w:sz w:val="20"/>
              </w:rPr>
            </w:pPr>
          </w:p>
        </w:tc>
        <w:tc>
          <w:tcPr>
            <w:tcW w:w="1820" w:type="dxa"/>
            <w:tcBorders>
              <w:top w:val="nil"/>
              <w:left w:val="nil"/>
              <w:bottom w:val="single" w:color="auto" w:sz="4" w:space="0"/>
              <w:right w:val="single" w:color="auto" w:sz="4" w:space="0"/>
            </w:tcBorders>
            <w:shd w:val="clear" w:color="000000" w:fill="DDEBF7"/>
            <w:vAlign w:val="center"/>
          </w:tcPr>
          <w:p w14:paraId="46C03657">
            <w:pPr>
              <w:jc w:val="center"/>
              <w:rPr>
                <w:rFonts w:ascii="Arial" w:hAnsi="Arial" w:cs="Arial"/>
                <w:color w:val="000000"/>
                <w:sz w:val="20"/>
              </w:rPr>
            </w:pPr>
            <w:r>
              <w:rPr>
                <w:rFonts w:ascii="Arial" w:hAnsi="Arial" w:cs="Arial"/>
                <w:color w:val="000000"/>
                <w:sz w:val="20"/>
              </w:rPr>
              <w:t>Program u Proračunu IŽ</w:t>
            </w:r>
          </w:p>
        </w:tc>
        <w:tc>
          <w:tcPr>
            <w:tcW w:w="2220" w:type="dxa"/>
            <w:tcBorders>
              <w:top w:val="nil"/>
              <w:left w:val="nil"/>
              <w:bottom w:val="single" w:color="auto" w:sz="4" w:space="0"/>
              <w:right w:val="single" w:color="auto" w:sz="4" w:space="0"/>
            </w:tcBorders>
            <w:shd w:val="clear" w:color="000000" w:fill="DDEBF7"/>
            <w:vAlign w:val="center"/>
          </w:tcPr>
          <w:p w14:paraId="430D4C30">
            <w:pPr>
              <w:jc w:val="center"/>
              <w:rPr>
                <w:rFonts w:ascii="Arial" w:hAnsi="Arial" w:cs="Arial"/>
                <w:color w:val="000000"/>
                <w:sz w:val="20"/>
              </w:rPr>
            </w:pPr>
            <w:r>
              <w:rPr>
                <w:rFonts w:ascii="Arial" w:hAnsi="Arial" w:cs="Arial"/>
                <w:color w:val="000000"/>
                <w:sz w:val="20"/>
              </w:rPr>
              <w:t>Poveznica na izvor financiranja u Proračunu IŽ</w:t>
            </w:r>
          </w:p>
        </w:tc>
        <w:tc>
          <w:tcPr>
            <w:tcW w:w="2380" w:type="dxa"/>
            <w:tcBorders>
              <w:top w:val="nil"/>
              <w:left w:val="nil"/>
              <w:bottom w:val="single" w:color="auto" w:sz="4" w:space="0"/>
              <w:right w:val="single" w:color="auto" w:sz="4" w:space="0"/>
            </w:tcBorders>
            <w:shd w:val="clear" w:color="000000" w:fill="DDEBF7"/>
            <w:vAlign w:val="center"/>
          </w:tcPr>
          <w:p w14:paraId="0DAB8413">
            <w:pPr>
              <w:jc w:val="center"/>
              <w:rPr>
                <w:rFonts w:ascii="Arial" w:hAnsi="Arial" w:cs="Arial"/>
                <w:color w:val="000000"/>
                <w:sz w:val="20"/>
              </w:rPr>
            </w:pPr>
            <w:r>
              <w:rPr>
                <w:rFonts w:ascii="Arial" w:hAnsi="Arial" w:cs="Arial"/>
                <w:color w:val="000000"/>
                <w:sz w:val="20"/>
              </w:rPr>
              <w:t>Procijenjeni trošak provedbe mjere ( u EUR)</w:t>
            </w:r>
          </w:p>
        </w:tc>
      </w:tr>
      <w:tr w14:paraId="2FCBE201">
        <w:tblPrEx>
          <w:tblCellMar>
            <w:top w:w="0" w:type="dxa"/>
            <w:left w:w="108" w:type="dxa"/>
            <w:bottom w:w="0" w:type="dxa"/>
            <w:right w:w="108" w:type="dxa"/>
          </w:tblCellMar>
        </w:tblPrEx>
        <w:trPr>
          <w:trHeight w:val="612" w:hRule="atLeast"/>
        </w:trPr>
        <w:tc>
          <w:tcPr>
            <w:tcW w:w="8800" w:type="dxa"/>
            <w:gridSpan w:val="4"/>
            <w:tcBorders>
              <w:top w:val="single" w:color="auto" w:sz="4" w:space="0"/>
              <w:left w:val="single" w:color="auto" w:sz="4" w:space="0"/>
              <w:bottom w:val="single" w:color="auto" w:sz="4" w:space="0"/>
              <w:right w:val="single" w:color="auto" w:sz="4" w:space="0"/>
            </w:tcBorders>
            <w:shd w:val="clear" w:color="000000" w:fill="E2EFDA"/>
            <w:vAlign w:val="center"/>
          </w:tcPr>
          <w:p w14:paraId="2BE9A2CF">
            <w:pPr>
              <w:rPr>
                <w:rFonts w:ascii="Arial" w:hAnsi="Arial" w:cs="Arial"/>
                <w:b/>
                <w:bCs/>
                <w:color w:val="000000"/>
                <w:sz w:val="20"/>
              </w:rPr>
            </w:pPr>
            <w:r>
              <w:rPr>
                <w:rFonts w:ascii="Arial" w:hAnsi="Arial" w:cs="Arial"/>
                <w:b/>
                <w:bCs/>
                <w:color w:val="000000"/>
                <w:sz w:val="20"/>
              </w:rPr>
              <w:t>2. PAMETNA REGIJA ZNANJA PREPOZNATLJIVA PO VISOKOJ KVALITETI ŽIVOTA, DOSTUPNOM OBRAZOVANJU I UKLJUČIVOSTI</w:t>
            </w:r>
          </w:p>
        </w:tc>
      </w:tr>
      <w:tr w14:paraId="7DF0E73C">
        <w:tblPrEx>
          <w:tblCellMar>
            <w:top w:w="0" w:type="dxa"/>
            <w:left w:w="108" w:type="dxa"/>
            <w:bottom w:w="0" w:type="dxa"/>
            <w:right w:w="108" w:type="dxa"/>
          </w:tblCellMar>
        </w:tblPrEx>
        <w:trPr>
          <w:trHeight w:val="469" w:hRule="atLeast"/>
        </w:trPr>
        <w:tc>
          <w:tcPr>
            <w:tcW w:w="8800" w:type="dxa"/>
            <w:gridSpan w:val="4"/>
            <w:tcBorders>
              <w:top w:val="single" w:color="auto" w:sz="4" w:space="0"/>
              <w:left w:val="single" w:color="auto" w:sz="4" w:space="0"/>
              <w:bottom w:val="single" w:color="auto" w:sz="4" w:space="0"/>
              <w:right w:val="single" w:color="auto" w:sz="4" w:space="0"/>
            </w:tcBorders>
            <w:shd w:val="clear" w:color="000000" w:fill="F2F2F2"/>
            <w:noWrap/>
            <w:vAlign w:val="center"/>
          </w:tcPr>
          <w:p w14:paraId="3B42A5FF">
            <w:pPr>
              <w:rPr>
                <w:rFonts w:ascii="Arial" w:hAnsi="Arial" w:cs="Arial"/>
                <w:b/>
                <w:bCs/>
                <w:color w:val="000000"/>
                <w:sz w:val="20"/>
              </w:rPr>
            </w:pPr>
            <w:r>
              <w:rPr>
                <w:rFonts w:ascii="Arial" w:hAnsi="Arial" w:cs="Arial"/>
                <w:b/>
                <w:bCs/>
                <w:color w:val="000000"/>
                <w:sz w:val="20"/>
              </w:rPr>
              <w:t>2.1. Osiguranje visokih standarda i dostupnosti obrazovanja</w:t>
            </w:r>
          </w:p>
        </w:tc>
      </w:tr>
      <w:tr w14:paraId="47006B11">
        <w:tblPrEx>
          <w:tblCellMar>
            <w:top w:w="0" w:type="dxa"/>
            <w:left w:w="108" w:type="dxa"/>
            <w:bottom w:w="0" w:type="dxa"/>
            <w:right w:w="108" w:type="dxa"/>
          </w:tblCellMar>
        </w:tblPrEx>
        <w:trPr>
          <w:trHeight w:val="972" w:hRule="atLeast"/>
        </w:trPr>
        <w:tc>
          <w:tcPr>
            <w:tcW w:w="2380" w:type="dxa"/>
            <w:tcBorders>
              <w:top w:val="nil"/>
              <w:left w:val="single" w:color="auto" w:sz="4" w:space="0"/>
              <w:bottom w:val="single" w:color="auto" w:sz="4" w:space="0"/>
              <w:right w:val="single" w:color="auto" w:sz="4" w:space="0"/>
            </w:tcBorders>
            <w:shd w:val="clear" w:color="auto" w:fill="auto"/>
            <w:vAlign w:val="center"/>
          </w:tcPr>
          <w:p w14:paraId="3D3F6360">
            <w:pPr>
              <w:rPr>
                <w:rFonts w:ascii="Arial" w:hAnsi="Arial" w:cs="Arial"/>
                <w:color w:val="000000"/>
                <w:sz w:val="20"/>
              </w:rPr>
            </w:pPr>
            <w:r>
              <w:rPr>
                <w:rFonts w:ascii="Arial" w:hAnsi="Arial" w:cs="Arial"/>
                <w:color w:val="000000"/>
                <w:sz w:val="20"/>
              </w:rPr>
              <w:t>2.1.2. Osiguranje i poboljšanje dostupnosti odgoja i obrazovanja djeci i njihovim roditeljima</w:t>
            </w:r>
          </w:p>
        </w:tc>
        <w:tc>
          <w:tcPr>
            <w:tcW w:w="1820" w:type="dxa"/>
            <w:tcBorders>
              <w:top w:val="nil"/>
              <w:left w:val="nil"/>
              <w:bottom w:val="single" w:color="auto" w:sz="4" w:space="0"/>
              <w:right w:val="single" w:color="auto" w:sz="4" w:space="0"/>
            </w:tcBorders>
            <w:shd w:val="clear" w:color="auto" w:fill="auto"/>
            <w:vAlign w:val="center"/>
          </w:tcPr>
          <w:p w14:paraId="6041DEA3">
            <w:pPr>
              <w:rPr>
                <w:rFonts w:ascii="Arial" w:hAnsi="Arial" w:cs="Arial"/>
                <w:color w:val="000000"/>
                <w:sz w:val="20"/>
              </w:rPr>
            </w:pPr>
            <w:r>
              <w:rPr>
                <w:rFonts w:ascii="Arial" w:hAnsi="Arial" w:cs="Arial"/>
                <w:color w:val="000000"/>
                <w:sz w:val="20"/>
              </w:rPr>
              <w:t>2301 Programi obrazovanja iznad standarda</w:t>
            </w:r>
          </w:p>
        </w:tc>
        <w:tc>
          <w:tcPr>
            <w:tcW w:w="2220" w:type="dxa"/>
            <w:tcBorders>
              <w:top w:val="nil"/>
              <w:left w:val="nil"/>
              <w:bottom w:val="single" w:color="auto" w:sz="4" w:space="0"/>
              <w:right w:val="single" w:color="auto" w:sz="4" w:space="0"/>
            </w:tcBorders>
            <w:shd w:val="clear" w:color="auto" w:fill="auto"/>
            <w:vAlign w:val="center"/>
          </w:tcPr>
          <w:p w14:paraId="06E6011B">
            <w:pPr>
              <w:jc w:val="center"/>
              <w:rPr>
                <w:rFonts w:ascii="Arial" w:hAnsi="Arial" w:cs="Arial"/>
                <w:color w:val="000000"/>
                <w:sz w:val="20"/>
              </w:rPr>
            </w:pPr>
            <w:r>
              <w:rPr>
                <w:rFonts w:ascii="Arial" w:hAnsi="Arial" w:cs="Arial"/>
                <w:color w:val="000000"/>
                <w:sz w:val="20"/>
              </w:rPr>
              <w:t>A230101, A230184</w:t>
            </w:r>
          </w:p>
        </w:tc>
        <w:tc>
          <w:tcPr>
            <w:tcW w:w="2380" w:type="dxa"/>
            <w:tcBorders>
              <w:top w:val="nil"/>
              <w:left w:val="nil"/>
              <w:bottom w:val="single" w:color="auto" w:sz="4" w:space="0"/>
              <w:right w:val="single" w:color="auto" w:sz="4" w:space="0"/>
            </w:tcBorders>
            <w:shd w:val="clear" w:color="auto" w:fill="auto"/>
            <w:noWrap/>
            <w:vAlign w:val="center"/>
          </w:tcPr>
          <w:p w14:paraId="6737A47B">
            <w:pPr>
              <w:jc w:val="center"/>
              <w:rPr>
                <w:rFonts w:ascii="Arial" w:hAnsi="Arial" w:cs="Arial"/>
                <w:color w:val="000000"/>
                <w:sz w:val="20"/>
              </w:rPr>
            </w:pPr>
            <w:r>
              <w:rPr>
                <w:rFonts w:ascii="Arial" w:hAnsi="Arial" w:cs="Arial"/>
                <w:color w:val="000000"/>
                <w:sz w:val="20"/>
              </w:rPr>
              <w:t>1.600</w:t>
            </w:r>
          </w:p>
        </w:tc>
      </w:tr>
    </w:tbl>
    <w:p w14:paraId="16998386">
      <w:pPr>
        <w:spacing w:after="160"/>
        <w:jc w:val="both"/>
        <w:rPr>
          <w:rFonts w:ascii="Helvetica-Bold" w:hAnsi="Helvetica-Bold" w:cs="Helvetica-Bold"/>
          <w:b/>
          <w:bCs/>
        </w:rPr>
      </w:pPr>
      <w:r>
        <w:rPr>
          <w:rFonts w:ascii="Arial" w:hAnsi="Arial" w:eastAsia="Calibri" w:cs="Arial"/>
          <w:b/>
          <w:color w:val="000000"/>
        </w:rPr>
        <w:t>POKAZATELJ USPJEŠNOSTI</w:t>
      </w:r>
    </w:p>
    <w:tbl>
      <w:tblPr>
        <w:tblStyle w:val="10"/>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2"/>
        <w:gridCol w:w="1328"/>
        <w:gridCol w:w="1276"/>
        <w:gridCol w:w="1843"/>
        <w:gridCol w:w="1843"/>
      </w:tblGrid>
      <w:tr w14:paraId="27DD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7565DC4">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Pokazatelj rezultata</w:t>
            </w:r>
          </w:p>
        </w:tc>
        <w:tc>
          <w:tcPr>
            <w:tcW w:w="1328" w:type="dxa"/>
          </w:tcPr>
          <w:p w14:paraId="00ABB313">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 xml:space="preserve">Početna vrijednost </w:t>
            </w:r>
          </w:p>
        </w:tc>
        <w:tc>
          <w:tcPr>
            <w:tcW w:w="1276" w:type="dxa"/>
          </w:tcPr>
          <w:p w14:paraId="4CEADAC5">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202</w:t>
            </w:r>
            <w:r>
              <w:rPr>
                <w:rFonts w:hint="default" w:ascii="Helvetica-Bold" w:hAnsi="Helvetica-Bold" w:cs="Helvetica-Bold"/>
                <w:b/>
                <w:bCs/>
                <w:sz w:val="20"/>
                <w:szCs w:val="20"/>
                <w:lang w:val="hr-HR"/>
              </w:rPr>
              <w:t>4</w:t>
            </w:r>
            <w:r>
              <w:rPr>
                <w:rFonts w:ascii="Helvetica-Bold" w:hAnsi="Helvetica-Bold" w:cs="Helvetica-Bold"/>
                <w:b/>
                <w:bCs/>
                <w:sz w:val="20"/>
                <w:szCs w:val="20"/>
              </w:rPr>
              <w:t>.</w:t>
            </w:r>
          </w:p>
          <w:p w14:paraId="52C0AEFA">
            <w:pPr>
              <w:autoSpaceDE w:val="0"/>
              <w:autoSpaceDN w:val="0"/>
              <w:adjustRightInd w:val="0"/>
              <w:spacing w:after="0" w:line="240" w:lineRule="auto"/>
              <w:rPr>
                <w:rFonts w:ascii="Helvetica-Bold" w:hAnsi="Helvetica-Bold" w:cs="Helvetica-Bold"/>
                <w:b/>
                <w:bCs/>
                <w:sz w:val="20"/>
                <w:szCs w:val="20"/>
              </w:rPr>
            </w:pPr>
          </w:p>
        </w:tc>
        <w:tc>
          <w:tcPr>
            <w:tcW w:w="1843" w:type="dxa"/>
          </w:tcPr>
          <w:p w14:paraId="76DF4906">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Ciljne vrijednosti</w:t>
            </w:r>
          </w:p>
          <w:p w14:paraId="192BB101">
            <w:pPr>
              <w:autoSpaceDE w:val="0"/>
              <w:autoSpaceDN w:val="0"/>
              <w:adjustRightInd w:val="0"/>
              <w:spacing w:after="0" w:line="240" w:lineRule="auto"/>
              <w:rPr>
                <w:rFonts w:hint="default" w:ascii="Helvetica-Bold" w:hAnsi="Helvetica-Bold" w:cs="Helvetica-Bold"/>
                <w:b/>
                <w:bCs/>
                <w:sz w:val="20"/>
                <w:szCs w:val="20"/>
                <w:lang w:val="hr-HR"/>
              </w:rPr>
            </w:pPr>
            <w:r>
              <w:rPr>
                <w:rFonts w:ascii="Helvetica-Bold" w:hAnsi="Helvetica-Bold" w:cs="Helvetica-Bold"/>
                <w:b/>
                <w:bCs/>
                <w:sz w:val="20"/>
                <w:szCs w:val="20"/>
              </w:rPr>
              <w:t>202</w:t>
            </w:r>
            <w:r>
              <w:rPr>
                <w:rFonts w:hint="default" w:ascii="Helvetica-Bold" w:hAnsi="Helvetica-Bold" w:cs="Helvetica-Bold"/>
                <w:b/>
                <w:bCs/>
                <w:sz w:val="20"/>
                <w:szCs w:val="20"/>
                <w:lang w:val="hr-HR"/>
              </w:rPr>
              <w:t>5</w:t>
            </w:r>
          </w:p>
        </w:tc>
        <w:tc>
          <w:tcPr>
            <w:tcW w:w="1843" w:type="dxa"/>
          </w:tcPr>
          <w:p w14:paraId="54171E04">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Ostvarena vrijednost I-XII/202</w:t>
            </w:r>
            <w:r>
              <w:rPr>
                <w:rFonts w:hint="default" w:ascii="Helvetica-Bold" w:hAnsi="Helvetica-Bold" w:cs="Helvetica-Bold"/>
                <w:b/>
                <w:bCs/>
                <w:sz w:val="20"/>
                <w:szCs w:val="20"/>
                <w:lang w:val="hr-HR"/>
              </w:rPr>
              <w:t>5</w:t>
            </w:r>
            <w:r>
              <w:rPr>
                <w:rFonts w:ascii="Helvetica-Bold" w:hAnsi="Helvetica-Bold" w:cs="Helvetica-Bold"/>
                <w:b/>
                <w:bCs/>
                <w:sz w:val="20"/>
                <w:szCs w:val="20"/>
              </w:rPr>
              <w:t>.</w:t>
            </w:r>
          </w:p>
        </w:tc>
      </w:tr>
      <w:tr w14:paraId="709F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0" w:type="auto"/>
          </w:tcPr>
          <w:p w14:paraId="76D4DC8B">
            <w:pPr>
              <w:autoSpaceDE w:val="0"/>
              <w:autoSpaceDN w:val="0"/>
              <w:adjustRightInd w:val="0"/>
              <w:spacing w:after="0" w:line="240" w:lineRule="auto"/>
              <w:rPr>
                <w:rFonts w:ascii="Helvetica-Bold" w:hAnsi="Helvetica-Bold" w:cs="Helvetica-Bold"/>
                <w:bCs/>
                <w:sz w:val="20"/>
                <w:szCs w:val="20"/>
              </w:rPr>
            </w:pPr>
            <w:r>
              <w:rPr>
                <w:rFonts w:ascii="Helvetica-Bold" w:hAnsi="Helvetica-Bold" w:cs="Helvetica-Bold"/>
                <w:bCs/>
                <w:sz w:val="20"/>
                <w:szCs w:val="20"/>
              </w:rPr>
              <w:t xml:space="preserve">Broj učenika uključenih u program </w:t>
            </w:r>
          </w:p>
        </w:tc>
        <w:tc>
          <w:tcPr>
            <w:tcW w:w="0" w:type="auto"/>
          </w:tcPr>
          <w:p w14:paraId="278E5680">
            <w:pPr>
              <w:autoSpaceDE w:val="0"/>
              <w:autoSpaceDN w:val="0"/>
              <w:adjustRightInd w:val="0"/>
              <w:spacing w:after="0" w:line="240" w:lineRule="auto"/>
              <w:rPr>
                <w:rFonts w:ascii="Helvetica-Bold" w:hAnsi="Helvetica-Bold" w:cs="Helvetica-Bold"/>
                <w:bCs/>
                <w:sz w:val="20"/>
                <w:szCs w:val="20"/>
              </w:rPr>
            </w:pPr>
            <w:r>
              <w:rPr>
                <w:rFonts w:ascii="Helvetica-Bold" w:hAnsi="Helvetica-Bold" w:cs="Helvetica-Bold"/>
                <w:bCs/>
                <w:sz w:val="20"/>
                <w:szCs w:val="20"/>
              </w:rPr>
              <w:t>0</w:t>
            </w:r>
          </w:p>
        </w:tc>
        <w:tc>
          <w:tcPr>
            <w:tcW w:w="0" w:type="auto"/>
          </w:tcPr>
          <w:p w14:paraId="7CAD305C">
            <w:pPr>
              <w:autoSpaceDE w:val="0"/>
              <w:autoSpaceDN w:val="0"/>
              <w:adjustRightInd w:val="0"/>
              <w:spacing w:after="0" w:line="240" w:lineRule="auto"/>
              <w:rPr>
                <w:rFonts w:hint="default" w:ascii="Helvetica" w:hAnsi="Helvetica" w:cs="Helvetica"/>
                <w:sz w:val="20"/>
                <w:szCs w:val="20"/>
                <w:lang w:val="hr-HR"/>
              </w:rPr>
            </w:pPr>
            <w:r>
              <w:rPr>
                <w:rFonts w:hint="default" w:ascii="Helvetica" w:hAnsi="Helvetica" w:cs="Helvetica"/>
                <w:sz w:val="20"/>
                <w:szCs w:val="20"/>
                <w:lang w:val="hr-HR"/>
              </w:rPr>
              <w:t>10</w:t>
            </w:r>
          </w:p>
        </w:tc>
        <w:tc>
          <w:tcPr>
            <w:tcW w:w="1843" w:type="dxa"/>
          </w:tcPr>
          <w:p w14:paraId="1B051DFD">
            <w:pPr>
              <w:autoSpaceDE w:val="0"/>
              <w:autoSpaceDN w:val="0"/>
              <w:adjustRightInd w:val="0"/>
              <w:spacing w:after="0" w:line="240" w:lineRule="auto"/>
              <w:rPr>
                <w:rFonts w:hint="default" w:ascii="Helvetica" w:hAnsi="Helvetica" w:cs="Helvetica"/>
                <w:color w:val="auto"/>
                <w:sz w:val="20"/>
                <w:szCs w:val="20"/>
                <w:lang w:val="hr-HR"/>
              </w:rPr>
            </w:pPr>
            <w:r>
              <w:rPr>
                <w:rFonts w:hint="default" w:ascii="Helvetica" w:hAnsi="Helvetica" w:cs="Helvetica"/>
                <w:color w:val="auto"/>
                <w:sz w:val="20"/>
                <w:szCs w:val="20"/>
                <w:lang w:val="hr-HR"/>
              </w:rPr>
              <w:t>8</w:t>
            </w:r>
          </w:p>
          <w:p w14:paraId="20E84026">
            <w:pPr>
              <w:autoSpaceDE w:val="0"/>
              <w:autoSpaceDN w:val="0"/>
              <w:adjustRightInd w:val="0"/>
              <w:spacing w:after="0" w:line="240" w:lineRule="auto"/>
              <w:rPr>
                <w:rFonts w:ascii="Helvetica" w:hAnsi="Helvetica" w:cs="Helvetica"/>
                <w:color w:val="auto"/>
                <w:sz w:val="20"/>
                <w:szCs w:val="20"/>
              </w:rPr>
            </w:pPr>
          </w:p>
        </w:tc>
        <w:tc>
          <w:tcPr>
            <w:tcW w:w="1843" w:type="dxa"/>
          </w:tcPr>
          <w:p w14:paraId="3FDB76C3">
            <w:pPr>
              <w:autoSpaceDE w:val="0"/>
              <w:autoSpaceDN w:val="0"/>
              <w:adjustRightInd w:val="0"/>
              <w:spacing w:after="0" w:line="240" w:lineRule="auto"/>
              <w:rPr>
                <w:rFonts w:hint="default" w:ascii="Helvetica" w:hAnsi="Helvetica" w:cs="Helvetica"/>
                <w:color w:val="auto"/>
                <w:sz w:val="20"/>
                <w:szCs w:val="20"/>
                <w:lang w:val="hr-HR"/>
              </w:rPr>
            </w:pPr>
            <w:r>
              <w:rPr>
                <w:rFonts w:hint="default" w:ascii="Helvetica" w:hAnsi="Helvetica" w:cs="Helvetica"/>
                <w:color w:val="auto"/>
                <w:sz w:val="20"/>
                <w:szCs w:val="20"/>
                <w:lang w:val="hr-HR"/>
              </w:rPr>
              <w:t>8</w:t>
            </w:r>
          </w:p>
          <w:p w14:paraId="4C4833BE">
            <w:pPr>
              <w:autoSpaceDE w:val="0"/>
              <w:autoSpaceDN w:val="0"/>
              <w:adjustRightInd w:val="0"/>
              <w:spacing w:after="0" w:line="240" w:lineRule="auto"/>
              <w:rPr>
                <w:rFonts w:ascii="Helvetica" w:hAnsi="Helvetica" w:cs="Helvetica"/>
                <w:color w:val="auto"/>
                <w:sz w:val="20"/>
                <w:szCs w:val="20"/>
              </w:rPr>
            </w:pPr>
          </w:p>
        </w:tc>
      </w:tr>
    </w:tbl>
    <w:p w14:paraId="60C5189F">
      <w:pPr>
        <w:spacing w:after="160" w:line="240" w:lineRule="auto"/>
        <w:contextualSpacing/>
        <w:jc w:val="both"/>
        <w:rPr>
          <w:rFonts w:ascii="Arial" w:hAnsi="Arial" w:eastAsia="Calibri" w:cs="Arial"/>
          <w:b/>
          <w:bCs/>
        </w:rPr>
      </w:pPr>
    </w:p>
    <w:p w14:paraId="5D392064">
      <w:pPr>
        <w:numPr>
          <w:ilvl w:val="0"/>
          <w:numId w:val="1"/>
        </w:numPr>
        <w:spacing w:after="160" w:line="240" w:lineRule="auto"/>
        <w:contextualSpacing/>
        <w:jc w:val="both"/>
        <w:rPr>
          <w:rFonts w:ascii="Arial" w:hAnsi="Arial" w:eastAsia="Calibri" w:cs="Arial"/>
          <w:b/>
          <w:bCs/>
        </w:rPr>
      </w:pPr>
      <w:r>
        <w:rPr>
          <w:rFonts w:ascii="Arial" w:hAnsi="Arial" w:eastAsia="Calibri" w:cs="Arial"/>
          <w:b/>
          <w:bCs/>
        </w:rPr>
        <w:t>PROGRAM 2302: PROGRAMI OBRAZOVANJA  IZNAD STANDARDA</w:t>
      </w:r>
    </w:p>
    <w:p w14:paraId="2F607D36">
      <w:pPr>
        <w:spacing w:after="0" w:line="240" w:lineRule="auto"/>
        <w:jc w:val="both"/>
        <w:rPr>
          <w:rFonts w:ascii="Arial" w:hAnsi="Arial" w:eastAsia="Calibri" w:cs="Arial"/>
          <w:b/>
        </w:rPr>
      </w:pPr>
      <w:r>
        <w:rPr>
          <w:rFonts w:ascii="Arial" w:hAnsi="Arial" w:eastAsia="Calibri" w:cs="Arial"/>
          <w:b/>
        </w:rPr>
        <w:t xml:space="preserve">A230209 Menstrualne higijenske potrepštine </w:t>
      </w:r>
    </w:p>
    <w:p w14:paraId="585800B5">
      <w:pPr>
        <w:spacing w:after="0" w:line="240" w:lineRule="auto"/>
        <w:jc w:val="both"/>
        <w:rPr>
          <w:rFonts w:ascii="Arial" w:hAnsi="Arial" w:eastAsia="Calibri" w:cs="Arial"/>
          <w:b/>
        </w:rPr>
      </w:pPr>
      <w:r>
        <w:rPr>
          <w:rFonts w:ascii="Arial" w:hAnsi="Arial" w:eastAsia="Calibri" w:cs="Arial"/>
        </w:rPr>
        <w:t xml:space="preserve">Provođenjem  aktivnosti </w:t>
      </w:r>
      <w:r>
        <w:rPr>
          <w:rFonts w:ascii="Arial" w:hAnsi="Arial" w:cs="Arial"/>
          <w:bCs/>
        </w:rPr>
        <w:t xml:space="preserve">A230209 Menstrualne higijenske potrepštine učenice će moći, u slučaju potrebe, zatražiti besplatne higijenske uloške. </w:t>
      </w:r>
      <w:r>
        <w:rPr>
          <w:rFonts w:ascii="Arial" w:hAnsi="Arial" w:cs="Arial"/>
        </w:rPr>
        <w:t xml:space="preserve">Za provođenje aktivnosti </w:t>
      </w:r>
      <w:r>
        <w:rPr>
          <w:rFonts w:ascii="Arial" w:hAnsi="Arial" w:cs="Arial"/>
          <w:bCs/>
        </w:rPr>
        <w:t>A230209 Menstrualne higijenske potrepštine</w:t>
      </w:r>
      <w:r>
        <w:rPr>
          <w:rFonts w:ascii="Arial" w:hAnsi="Arial" w:cs="Arial"/>
        </w:rPr>
        <w:t xml:space="preserve"> visina sredstava je 1.1</w:t>
      </w:r>
      <w:r>
        <w:rPr>
          <w:rFonts w:hint="default" w:ascii="Arial" w:hAnsi="Arial" w:cs="Arial"/>
          <w:lang w:val="hr-HR"/>
        </w:rPr>
        <w:t>43</w:t>
      </w:r>
      <w:r>
        <w:rPr>
          <w:rFonts w:ascii="Arial" w:hAnsi="Arial" w:cs="Arial"/>
        </w:rPr>
        <w:t>,</w:t>
      </w:r>
      <w:r>
        <w:rPr>
          <w:rFonts w:hint="default" w:ascii="Arial" w:hAnsi="Arial" w:cs="Arial"/>
          <w:lang w:val="hr-HR"/>
        </w:rPr>
        <w:t>00</w:t>
      </w:r>
      <w:r>
        <w:rPr>
          <w:rFonts w:ascii="Arial" w:hAnsi="Arial" w:cs="Arial"/>
        </w:rPr>
        <w:t xml:space="preserve"> eura.  </w:t>
      </w:r>
    </w:p>
    <w:p w14:paraId="4557529B">
      <w:pPr>
        <w:spacing w:after="0"/>
        <w:jc w:val="both"/>
        <w:rPr>
          <w:rFonts w:ascii="Arial" w:hAnsi="Arial" w:cs="Arial"/>
          <w:lang w:val="it-IT"/>
        </w:rPr>
      </w:pPr>
      <w:r>
        <w:rPr>
          <w:rFonts w:ascii="Arial" w:hAnsi="Arial" w:eastAsia="Calibri" w:cs="Arial"/>
          <w:bCs/>
        </w:rPr>
        <w:t>CILJ USPJEŠNOSTI</w:t>
      </w:r>
      <w:r>
        <w:rPr>
          <w:rFonts w:ascii="Arial" w:hAnsi="Arial" w:cs="Arial"/>
          <w:lang w:val="it-IT"/>
        </w:rPr>
        <w:t xml:space="preserve"> </w:t>
      </w:r>
    </w:p>
    <w:p w14:paraId="0237842D">
      <w:pPr>
        <w:spacing w:after="0" w:line="240" w:lineRule="auto"/>
        <w:jc w:val="both"/>
        <w:rPr>
          <w:rFonts w:ascii="Arial" w:hAnsi="Arial" w:cs="Arial"/>
        </w:rPr>
      </w:pPr>
      <w:r>
        <w:rPr>
          <w:rFonts w:ascii="Arial" w:hAnsi="Arial" w:cs="Arial"/>
        </w:rPr>
        <w:t>Usklađeno s provedbenim programom Istarske županije za 2022.-2025.</w:t>
      </w:r>
    </w:p>
    <w:p w14:paraId="4923A613">
      <w:pPr>
        <w:spacing w:after="0" w:line="240" w:lineRule="auto"/>
        <w:jc w:val="both"/>
        <w:rPr>
          <w:rFonts w:ascii="Arial" w:hAnsi="Arial" w:eastAsia="Calibri" w:cs="Arial"/>
          <w:color w:val="000000"/>
        </w:rPr>
      </w:pPr>
      <w:r>
        <w:rPr>
          <w:rFonts w:ascii="Arial" w:hAnsi="Arial" w:eastAsia="Calibri" w:cs="Arial"/>
          <w:color w:val="000000"/>
        </w:rPr>
        <w:t xml:space="preserve">Šifra mjere: 2.1.2. </w:t>
      </w:r>
      <w:r>
        <w:rPr>
          <w:rFonts w:ascii="Arial" w:hAnsi="Arial" w:cs="Arial"/>
          <w:color w:val="000000"/>
        </w:rPr>
        <w:t>Osiguranje i poboljšanje dostupnosti odgoja i obrazovanja djeci i njihovim roditeljima</w:t>
      </w:r>
      <w:r>
        <w:rPr>
          <w:rFonts w:ascii="Arial" w:hAnsi="Arial" w:eastAsia="Calibri" w:cs="Arial"/>
          <w:color w:val="000000"/>
        </w:rPr>
        <w:t xml:space="preserve"> </w:t>
      </w:r>
    </w:p>
    <w:p w14:paraId="7EDC507E">
      <w:pPr>
        <w:spacing w:after="0" w:line="240" w:lineRule="auto"/>
        <w:jc w:val="both"/>
        <w:rPr>
          <w:rFonts w:ascii="Arial" w:hAnsi="Arial" w:eastAsia="Calibri" w:cs="Arial"/>
          <w:color w:val="000000"/>
        </w:rPr>
      </w:pPr>
    </w:p>
    <w:tbl>
      <w:tblPr>
        <w:tblStyle w:val="3"/>
        <w:tblW w:w="8800" w:type="dxa"/>
        <w:tblInd w:w="0" w:type="dxa"/>
        <w:tblLayout w:type="autofit"/>
        <w:tblCellMar>
          <w:top w:w="0" w:type="dxa"/>
          <w:left w:w="108" w:type="dxa"/>
          <w:bottom w:w="0" w:type="dxa"/>
          <w:right w:w="108" w:type="dxa"/>
        </w:tblCellMar>
      </w:tblPr>
      <w:tblGrid>
        <w:gridCol w:w="2380"/>
        <w:gridCol w:w="1820"/>
        <w:gridCol w:w="2220"/>
        <w:gridCol w:w="2380"/>
      </w:tblGrid>
      <w:tr w14:paraId="75A5C0F8">
        <w:tblPrEx>
          <w:tblCellMar>
            <w:top w:w="0" w:type="dxa"/>
            <w:left w:w="108" w:type="dxa"/>
            <w:bottom w:w="0" w:type="dxa"/>
            <w:right w:w="108" w:type="dxa"/>
          </w:tblCellMar>
        </w:tblPrEx>
        <w:trPr>
          <w:trHeight w:val="503" w:hRule="atLeast"/>
        </w:trPr>
        <w:tc>
          <w:tcPr>
            <w:tcW w:w="2380" w:type="dxa"/>
            <w:vMerge w:val="restart"/>
            <w:tcBorders>
              <w:top w:val="single" w:color="auto" w:sz="4" w:space="0"/>
              <w:left w:val="single" w:color="auto" w:sz="4" w:space="0"/>
              <w:bottom w:val="single" w:color="auto" w:sz="4" w:space="0"/>
              <w:right w:val="single" w:color="auto" w:sz="4" w:space="0"/>
            </w:tcBorders>
            <w:shd w:val="clear" w:color="000000" w:fill="F2F2F2"/>
            <w:vAlign w:val="center"/>
          </w:tcPr>
          <w:p w14:paraId="43D9C376">
            <w:pPr>
              <w:spacing w:after="0" w:line="240" w:lineRule="auto"/>
              <w:jc w:val="center"/>
              <w:rPr>
                <w:rFonts w:ascii="Arial" w:hAnsi="Arial" w:eastAsia="Times New Roman" w:cs="Arial"/>
                <w:b/>
                <w:bCs/>
                <w:sz w:val="18"/>
                <w:szCs w:val="18"/>
                <w:lang w:eastAsia="hr-HR"/>
              </w:rPr>
            </w:pPr>
            <w:r>
              <w:rPr>
                <w:rFonts w:ascii="Arial" w:hAnsi="Arial" w:eastAsia="Times New Roman" w:cs="Arial"/>
                <w:b/>
                <w:bCs/>
                <w:sz w:val="18"/>
                <w:szCs w:val="18"/>
                <w:lang w:eastAsia="hr-HR"/>
              </w:rPr>
              <w:t>Naziv prioriteta/posebnog cilja/ mjere</w:t>
            </w:r>
          </w:p>
        </w:tc>
        <w:tc>
          <w:tcPr>
            <w:tcW w:w="6420" w:type="dxa"/>
            <w:gridSpan w:val="3"/>
            <w:tcBorders>
              <w:top w:val="single" w:color="auto" w:sz="4" w:space="0"/>
              <w:left w:val="nil"/>
              <w:bottom w:val="single" w:color="auto" w:sz="4" w:space="0"/>
              <w:right w:val="single" w:color="auto" w:sz="4" w:space="0"/>
            </w:tcBorders>
            <w:shd w:val="clear" w:color="000000" w:fill="F2F2F2"/>
            <w:noWrap/>
            <w:vAlign w:val="center"/>
          </w:tcPr>
          <w:p w14:paraId="23A37EFE">
            <w:pPr>
              <w:spacing w:after="0" w:line="240" w:lineRule="auto"/>
              <w:jc w:val="center"/>
              <w:rPr>
                <w:rFonts w:ascii="Arial" w:hAnsi="Arial" w:eastAsia="Times New Roman" w:cs="Arial"/>
                <w:b/>
                <w:bCs/>
                <w:sz w:val="18"/>
                <w:szCs w:val="18"/>
                <w:lang w:eastAsia="hr-HR"/>
              </w:rPr>
            </w:pPr>
            <w:r>
              <w:rPr>
                <w:rFonts w:ascii="Arial" w:hAnsi="Arial" w:eastAsia="Times New Roman" w:cs="Arial"/>
                <w:b/>
                <w:bCs/>
                <w:sz w:val="18"/>
                <w:szCs w:val="18"/>
                <w:lang w:eastAsia="hr-HR"/>
              </w:rPr>
              <w:t>Planirana sredstva u proračunu Istarske županije</w:t>
            </w:r>
          </w:p>
        </w:tc>
      </w:tr>
      <w:tr w14:paraId="2E77AF39">
        <w:tblPrEx>
          <w:tblCellMar>
            <w:top w:w="0" w:type="dxa"/>
            <w:left w:w="108" w:type="dxa"/>
            <w:bottom w:w="0" w:type="dxa"/>
            <w:right w:w="108" w:type="dxa"/>
          </w:tblCellMar>
        </w:tblPrEx>
        <w:trPr>
          <w:trHeight w:val="769" w:hRule="atLeast"/>
        </w:trPr>
        <w:tc>
          <w:tcPr>
            <w:tcW w:w="2380" w:type="dxa"/>
            <w:vMerge w:val="continue"/>
            <w:tcBorders>
              <w:top w:val="single" w:color="auto" w:sz="4" w:space="0"/>
              <w:left w:val="single" w:color="auto" w:sz="4" w:space="0"/>
              <w:bottom w:val="single" w:color="auto" w:sz="4" w:space="0"/>
              <w:right w:val="single" w:color="auto" w:sz="4" w:space="0"/>
            </w:tcBorders>
            <w:vAlign w:val="center"/>
          </w:tcPr>
          <w:p w14:paraId="42D1BFD7">
            <w:pPr>
              <w:spacing w:after="0" w:line="240" w:lineRule="auto"/>
              <w:rPr>
                <w:rFonts w:ascii="Arial" w:hAnsi="Arial" w:eastAsia="Times New Roman" w:cs="Arial"/>
                <w:b/>
                <w:bCs/>
                <w:sz w:val="18"/>
                <w:szCs w:val="18"/>
                <w:lang w:eastAsia="hr-HR"/>
              </w:rPr>
            </w:pPr>
          </w:p>
        </w:tc>
        <w:tc>
          <w:tcPr>
            <w:tcW w:w="1820" w:type="dxa"/>
            <w:tcBorders>
              <w:top w:val="nil"/>
              <w:left w:val="nil"/>
              <w:bottom w:val="single" w:color="auto" w:sz="4" w:space="0"/>
              <w:right w:val="single" w:color="auto" w:sz="4" w:space="0"/>
            </w:tcBorders>
            <w:shd w:val="clear" w:color="000000" w:fill="DDEBF7"/>
            <w:vAlign w:val="center"/>
          </w:tcPr>
          <w:p w14:paraId="3CB997FF">
            <w:pPr>
              <w:spacing w:after="0" w:line="240" w:lineRule="auto"/>
              <w:jc w:val="center"/>
              <w:rPr>
                <w:rFonts w:ascii="Arial" w:hAnsi="Arial" w:eastAsia="Times New Roman" w:cs="Arial"/>
                <w:sz w:val="18"/>
                <w:szCs w:val="18"/>
                <w:lang w:eastAsia="hr-HR"/>
              </w:rPr>
            </w:pPr>
            <w:r>
              <w:rPr>
                <w:rFonts w:ascii="Arial" w:hAnsi="Arial" w:eastAsia="Times New Roman" w:cs="Arial"/>
                <w:sz w:val="18"/>
                <w:szCs w:val="18"/>
                <w:lang w:eastAsia="hr-HR"/>
              </w:rPr>
              <w:t>Program u Proračunu IŽ</w:t>
            </w:r>
          </w:p>
        </w:tc>
        <w:tc>
          <w:tcPr>
            <w:tcW w:w="2220" w:type="dxa"/>
            <w:tcBorders>
              <w:top w:val="nil"/>
              <w:left w:val="nil"/>
              <w:bottom w:val="single" w:color="auto" w:sz="4" w:space="0"/>
              <w:right w:val="single" w:color="auto" w:sz="4" w:space="0"/>
            </w:tcBorders>
            <w:shd w:val="clear" w:color="000000" w:fill="DDEBF7"/>
            <w:vAlign w:val="center"/>
          </w:tcPr>
          <w:p w14:paraId="583F2E7D">
            <w:pPr>
              <w:spacing w:after="0" w:line="240" w:lineRule="auto"/>
              <w:jc w:val="center"/>
              <w:rPr>
                <w:rFonts w:ascii="Arial" w:hAnsi="Arial" w:eastAsia="Times New Roman" w:cs="Arial"/>
                <w:sz w:val="18"/>
                <w:szCs w:val="18"/>
                <w:lang w:eastAsia="hr-HR"/>
              </w:rPr>
            </w:pPr>
            <w:r>
              <w:rPr>
                <w:rFonts w:ascii="Arial" w:hAnsi="Arial" w:eastAsia="Times New Roman" w:cs="Arial"/>
                <w:sz w:val="18"/>
                <w:szCs w:val="18"/>
                <w:lang w:eastAsia="hr-HR"/>
              </w:rPr>
              <w:t>Poveznica na izvor financiranja u Proračunu IŽ</w:t>
            </w:r>
          </w:p>
        </w:tc>
        <w:tc>
          <w:tcPr>
            <w:tcW w:w="2380" w:type="dxa"/>
            <w:tcBorders>
              <w:top w:val="nil"/>
              <w:left w:val="nil"/>
              <w:bottom w:val="single" w:color="auto" w:sz="4" w:space="0"/>
              <w:right w:val="single" w:color="auto" w:sz="4" w:space="0"/>
            </w:tcBorders>
            <w:shd w:val="clear" w:color="000000" w:fill="DDEBF7"/>
            <w:vAlign w:val="center"/>
          </w:tcPr>
          <w:p w14:paraId="2068CAF2">
            <w:pPr>
              <w:spacing w:after="0" w:line="240" w:lineRule="auto"/>
              <w:jc w:val="center"/>
              <w:rPr>
                <w:rFonts w:ascii="Arial" w:hAnsi="Arial" w:eastAsia="Times New Roman" w:cs="Arial"/>
                <w:sz w:val="18"/>
                <w:szCs w:val="18"/>
                <w:lang w:eastAsia="hr-HR"/>
              </w:rPr>
            </w:pPr>
            <w:r>
              <w:rPr>
                <w:rFonts w:ascii="Arial" w:hAnsi="Arial" w:eastAsia="Times New Roman" w:cs="Arial"/>
                <w:sz w:val="18"/>
                <w:szCs w:val="18"/>
                <w:lang w:eastAsia="hr-HR"/>
              </w:rPr>
              <w:t>Procijenjeni trošak provedbe mjere  ( u EUR )</w:t>
            </w:r>
          </w:p>
        </w:tc>
      </w:tr>
      <w:tr w14:paraId="2796D972">
        <w:tblPrEx>
          <w:tblCellMar>
            <w:top w:w="0" w:type="dxa"/>
            <w:left w:w="108" w:type="dxa"/>
            <w:bottom w:w="0" w:type="dxa"/>
            <w:right w:w="108" w:type="dxa"/>
          </w:tblCellMar>
        </w:tblPrEx>
        <w:trPr>
          <w:trHeight w:val="612" w:hRule="atLeast"/>
        </w:trPr>
        <w:tc>
          <w:tcPr>
            <w:tcW w:w="8800" w:type="dxa"/>
            <w:gridSpan w:val="4"/>
            <w:tcBorders>
              <w:top w:val="single" w:color="auto" w:sz="4" w:space="0"/>
              <w:left w:val="single" w:color="auto" w:sz="4" w:space="0"/>
              <w:bottom w:val="single" w:color="auto" w:sz="4" w:space="0"/>
              <w:right w:val="single" w:color="auto" w:sz="4" w:space="0"/>
            </w:tcBorders>
            <w:shd w:val="clear" w:color="000000" w:fill="E2EFDA"/>
            <w:vAlign w:val="center"/>
          </w:tcPr>
          <w:p w14:paraId="224B1E23">
            <w:pPr>
              <w:spacing w:after="0" w:line="240" w:lineRule="auto"/>
              <w:rPr>
                <w:rFonts w:ascii="Arial" w:hAnsi="Arial" w:eastAsia="Times New Roman" w:cs="Arial"/>
                <w:b/>
                <w:bCs/>
                <w:sz w:val="18"/>
                <w:szCs w:val="18"/>
                <w:lang w:eastAsia="hr-HR"/>
              </w:rPr>
            </w:pPr>
            <w:r>
              <w:rPr>
                <w:rFonts w:ascii="Arial" w:hAnsi="Arial" w:eastAsia="Times New Roman" w:cs="Arial"/>
                <w:b/>
                <w:bCs/>
                <w:sz w:val="18"/>
                <w:szCs w:val="18"/>
                <w:lang w:eastAsia="hr-HR"/>
              </w:rPr>
              <w:t>2. PAMETNA REGIJA ZNANJA PREPOZNATLJIVA PO VISOKOJ KVALITETI ŽIVOTA, DOSTUPNOM OBRAZOVANJU I UKLJUČIVOSTI</w:t>
            </w:r>
          </w:p>
        </w:tc>
      </w:tr>
      <w:tr w14:paraId="7B350E93">
        <w:tblPrEx>
          <w:tblCellMar>
            <w:top w:w="0" w:type="dxa"/>
            <w:left w:w="108" w:type="dxa"/>
            <w:bottom w:w="0" w:type="dxa"/>
            <w:right w:w="108" w:type="dxa"/>
          </w:tblCellMar>
        </w:tblPrEx>
        <w:trPr>
          <w:trHeight w:val="469" w:hRule="atLeast"/>
        </w:trPr>
        <w:tc>
          <w:tcPr>
            <w:tcW w:w="8800" w:type="dxa"/>
            <w:gridSpan w:val="4"/>
            <w:tcBorders>
              <w:top w:val="single" w:color="auto" w:sz="4" w:space="0"/>
              <w:left w:val="single" w:color="auto" w:sz="4" w:space="0"/>
              <w:bottom w:val="single" w:color="auto" w:sz="4" w:space="0"/>
              <w:right w:val="single" w:color="auto" w:sz="4" w:space="0"/>
            </w:tcBorders>
            <w:shd w:val="clear" w:color="000000" w:fill="F2F2F2"/>
            <w:noWrap/>
            <w:vAlign w:val="center"/>
          </w:tcPr>
          <w:p w14:paraId="69AF26C4">
            <w:pPr>
              <w:spacing w:after="0" w:line="240" w:lineRule="auto"/>
              <w:rPr>
                <w:rFonts w:ascii="Arial" w:hAnsi="Arial" w:eastAsia="Times New Roman" w:cs="Arial"/>
                <w:b/>
                <w:bCs/>
                <w:sz w:val="18"/>
                <w:szCs w:val="18"/>
                <w:lang w:eastAsia="hr-HR"/>
              </w:rPr>
            </w:pPr>
            <w:r>
              <w:rPr>
                <w:rFonts w:ascii="Arial" w:hAnsi="Arial" w:eastAsia="Times New Roman" w:cs="Arial"/>
                <w:b/>
                <w:bCs/>
                <w:sz w:val="18"/>
                <w:szCs w:val="18"/>
                <w:lang w:eastAsia="hr-HR"/>
              </w:rPr>
              <w:t>2.1. Osiguranje visokih standarda i dostupnosti obrazovanja</w:t>
            </w:r>
          </w:p>
        </w:tc>
      </w:tr>
      <w:tr w14:paraId="72F771E2">
        <w:tblPrEx>
          <w:tblCellMar>
            <w:top w:w="0" w:type="dxa"/>
            <w:left w:w="108" w:type="dxa"/>
            <w:bottom w:w="0" w:type="dxa"/>
            <w:right w:w="108" w:type="dxa"/>
          </w:tblCellMar>
        </w:tblPrEx>
        <w:trPr>
          <w:trHeight w:val="972" w:hRule="atLeast"/>
        </w:trPr>
        <w:tc>
          <w:tcPr>
            <w:tcW w:w="2380" w:type="dxa"/>
            <w:tcBorders>
              <w:top w:val="nil"/>
              <w:left w:val="single" w:color="auto" w:sz="4" w:space="0"/>
              <w:bottom w:val="single" w:color="auto" w:sz="4" w:space="0"/>
              <w:right w:val="single" w:color="auto" w:sz="4" w:space="0"/>
            </w:tcBorders>
            <w:shd w:val="clear" w:color="auto" w:fill="auto"/>
            <w:vAlign w:val="center"/>
          </w:tcPr>
          <w:p w14:paraId="06DF7C78">
            <w:pPr>
              <w:spacing w:after="0" w:line="240" w:lineRule="auto"/>
              <w:rPr>
                <w:rFonts w:ascii="Arial" w:hAnsi="Arial" w:eastAsia="Times New Roman" w:cs="Arial"/>
                <w:sz w:val="16"/>
                <w:szCs w:val="16"/>
                <w:lang w:eastAsia="hr-HR"/>
              </w:rPr>
            </w:pPr>
            <w:r>
              <w:rPr>
                <w:rFonts w:ascii="Arial" w:hAnsi="Arial" w:eastAsia="Times New Roman" w:cs="Arial"/>
                <w:sz w:val="16"/>
                <w:szCs w:val="16"/>
                <w:lang w:eastAsia="hr-HR"/>
              </w:rPr>
              <w:t>2.1.2. Osiguranje i poboljšanje dostupnosti odgoja i obrazovanja djeci i njihovim roditeljima</w:t>
            </w:r>
          </w:p>
        </w:tc>
        <w:tc>
          <w:tcPr>
            <w:tcW w:w="1820" w:type="dxa"/>
            <w:tcBorders>
              <w:top w:val="nil"/>
              <w:left w:val="nil"/>
              <w:bottom w:val="single" w:color="auto" w:sz="4" w:space="0"/>
              <w:right w:val="single" w:color="auto" w:sz="4" w:space="0"/>
            </w:tcBorders>
            <w:shd w:val="clear" w:color="auto" w:fill="auto"/>
            <w:vAlign w:val="center"/>
          </w:tcPr>
          <w:p w14:paraId="5BB27CF2">
            <w:pPr>
              <w:spacing w:after="0" w:line="240" w:lineRule="auto"/>
              <w:rPr>
                <w:rFonts w:ascii="Arial" w:hAnsi="Arial" w:eastAsia="Times New Roman" w:cs="Arial"/>
                <w:sz w:val="18"/>
                <w:szCs w:val="18"/>
                <w:lang w:eastAsia="hr-HR"/>
              </w:rPr>
            </w:pPr>
            <w:r>
              <w:rPr>
                <w:rFonts w:ascii="Arial" w:hAnsi="Arial" w:eastAsia="Times New Roman" w:cs="Arial"/>
                <w:sz w:val="18"/>
                <w:szCs w:val="18"/>
                <w:lang w:eastAsia="hr-HR"/>
              </w:rPr>
              <w:t>2302 Programi obrazovanja iznad standarda</w:t>
            </w:r>
          </w:p>
        </w:tc>
        <w:tc>
          <w:tcPr>
            <w:tcW w:w="2220" w:type="dxa"/>
            <w:tcBorders>
              <w:top w:val="nil"/>
              <w:left w:val="nil"/>
              <w:bottom w:val="single" w:color="auto" w:sz="4" w:space="0"/>
              <w:right w:val="single" w:color="auto" w:sz="4" w:space="0"/>
            </w:tcBorders>
            <w:shd w:val="clear" w:color="auto" w:fill="auto"/>
            <w:vAlign w:val="center"/>
          </w:tcPr>
          <w:p w14:paraId="5DB0C42C">
            <w:pPr>
              <w:spacing w:after="0" w:line="240" w:lineRule="auto"/>
              <w:jc w:val="center"/>
              <w:rPr>
                <w:rFonts w:ascii="Arial" w:hAnsi="Arial" w:eastAsia="Times New Roman" w:cs="Arial"/>
                <w:sz w:val="18"/>
                <w:szCs w:val="18"/>
                <w:lang w:eastAsia="hr-HR"/>
              </w:rPr>
            </w:pPr>
            <w:r>
              <w:rPr>
                <w:rFonts w:ascii="Arial" w:hAnsi="Arial" w:eastAsia="Times New Roman" w:cs="Arial"/>
                <w:sz w:val="18"/>
                <w:szCs w:val="18"/>
                <w:lang w:eastAsia="hr-HR"/>
              </w:rPr>
              <w:t xml:space="preserve"> A230209</w:t>
            </w:r>
          </w:p>
        </w:tc>
        <w:tc>
          <w:tcPr>
            <w:tcW w:w="2380" w:type="dxa"/>
            <w:tcBorders>
              <w:top w:val="nil"/>
              <w:left w:val="nil"/>
              <w:bottom w:val="single" w:color="auto" w:sz="4" w:space="0"/>
              <w:right w:val="single" w:color="auto" w:sz="4" w:space="0"/>
            </w:tcBorders>
            <w:shd w:val="clear" w:color="auto" w:fill="auto"/>
            <w:noWrap/>
            <w:vAlign w:val="center"/>
          </w:tcPr>
          <w:p w14:paraId="0D1CAFBA">
            <w:pPr>
              <w:spacing w:after="0" w:line="240" w:lineRule="auto"/>
              <w:jc w:val="center"/>
              <w:rPr>
                <w:rFonts w:hint="default" w:ascii="Arial" w:hAnsi="Arial" w:eastAsia="Times New Roman" w:cs="Arial"/>
                <w:sz w:val="18"/>
                <w:szCs w:val="18"/>
                <w:lang w:val="en-US" w:eastAsia="hr-HR"/>
              </w:rPr>
            </w:pPr>
            <w:r>
              <w:rPr>
                <w:rFonts w:ascii="Arial" w:hAnsi="Arial" w:eastAsia="Times New Roman" w:cs="Arial"/>
                <w:sz w:val="18"/>
                <w:szCs w:val="18"/>
                <w:lang w:eastAsia="hr-HR"/>
              </w:rPr>
              <w:t>1.1</w:t>
            </w:r>
            <w:r>
              <w:rPr>
                <w:rFonts w:hint="default" w:ascii="Arial" w:hAnsi="Arial" w:eastAsia="Times New Roman" w:cs="Arial"/>
                <w:sz w:val="18"/>
                <w:szCs w:val="18"/>
                <w:lang w:val="en-US" w:eastAsia="hr-HR"/>
              </w:rPr>
              <w:t>43</w:t>
            </w:r>
            <w:r>
              <w:rPr>
                <w:rFonts w:ascii="Arial" w:hAnsi="Arial" w:eastAsia="Times New Roman" w:cs="Arial"/>
                <w:sz w:val="18"/>
                <w:szCs w:val="18"/>
                <w:lang w:eastAsia="hr-HR"/>
              </w:rPr>
              <w:t>,</w:t>
            </w:r>
            <w:r>
              <w:rPr>
                <w:rFonts w:hint="default" w:ascii="Arial" w:hAnsi="Arial" w:eastAsia="Times New Roman" w:cs="Arial"/>
                <w:sz w:val="18"/>
                <w:szCs w:val="18"/>
                <w:lang w:val="en-US" w:eastAsia="hr-HR"/>
              </w:rPr>
              <w:t>00</w:t>
            </w:r>
          </w:p>
          <w:p w14:paraId="48178498">
            <w:pPr>
              <w:spacing w:after="0" w:line="240" w:lineRule="auto"/>
              <w:jc w:val="center"/>
              <w:rPr>
                <w:rFonts w:ascii="Arial" w:hAnsi="Arial" w:eastAsia="Times New Roman" w:cs="Arial"/>
                <w:sz w:val="18"/>
                <w:szCs w:val="18"/>
                <w:lang w:eastAsia="hr-HR"/>
              </w:rPr>
            </w:pPr>
          </w:p>
        </w:tc>
      </w:tr>
    </w:tbl>
    <w:p w14:paraId="14926513">
      <w:pPr>
        <w:jc w:val="both"/>
        <w:rPr>
          <w:rFonts w:ascii="Arial" w:hAnsi="Arial" w:eastAsia="Calibri" w:cs="Arial"/>
          <w:b/>
          <w:bCs/>
        </w:rPr>
      </w:pPr>
    </w:p>
    <w:p w14:paraId="07AC2D69">
      <w:pPr>
        <w:jc w:val="both"/>
        <w:rPr>
          <w:rFonts w:ascii="Helvetica-Bold" w:hAnsi="Helvetica-Bold" w:cs="Helvetica-Bold"/>
          <w:b/>
          <w:bCs/>
        </w:rPr>
      </w:pPr>
      <w:r>
        <w:rPr>
          <w:rFonts w:ascii="Arial" w:hAnsi="Arial" w:eastAsia="Calibri" w:cs="Arial"/>
          <w:b/>
          <w:bCs/>
        </w:rPr>
        <w:t>POKAZATELJ USPJEŠNOSTI</w:t>
      </w:r>
    </w:p>
    <w:tbl>
      <w:tblPr>
        <w:tblStyle w:val="10"/>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2"/>
        <w:gridCol w:w="1328"/>
        <w:gridCol w:w="1276"/>
        <w:gridCol w:w="1565"/>
        <w:gridCol w:w="2121"/>
      </w:tblGrid>
      <w:tr w14:paraId="0ED5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288BB7F">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Pokazatelj rezultata</w:t>
            </w:r>
          </w:p>
        </w:tc>
        <w:tc>
          <w:tcPr>
            <w:tcW w:w="1328" w:type="dxa"/>
          </w:tcPr>
          <w:p w14:paraId="3CD26079">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 xml:space="preserve">Početna vrijednost </w:t>
            </w:r>
          </w:p>
        </w:tc>
        <w:tc>
          <w:tcPr>
            <w:tcW w:w="1276" w:type="dxa"/>
          </w:tcPr>
          <w:p w14:paraId="78C12DB5">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202</w:t>
            </w:r>
            <w:r>
              <w:rPr>
                <w:rFonts w:hint="default" w:ascii="Helvetica-Bold" w:hAnsi="Helvetica-Bold" w:cs="Helvetica-Bold"/>
                <w:b/>
                <w:bCs/>
                <w:sz w:val="20"/>
                <w:szCs w:val="20"/>
                <w:lang w:val="hr-HR"/>
              </w:rPr>
              <w:t>4</w:t>
            </w:r>
            <w:r>
              <w:rPr>
                <w:rFonts w:ascii="Helvetica-Bold" w:hAnsi="Helvetica-Bold" w:cs="Helvetica-Bold"/>
                <w:b/>
                <w:bCs/>
                <w:sz w:val="20"/>
                <w:szCs w:val="20"/>
              </w:rPr>
              <w:t>.</w:t>
            </w:r>
          </w:p>
          <w:p w14:paraId="62FBF94E">
            <w:pPr>
              <w:autoSpaceDE w:val="0"/>
              <w:autoSpaceDN w:val="0"/>
              <w:adjustRightInd w:val="0"/>
              <w:spacing w:after="0" w:line="240" w:lineRule="auto"/>
              <w:rPr>
                <w:rFonts w:ascii="Helvetica-Bold" w:hAnsi="Helvetica-Bold" w:cs="Helvetica-Bold"/>
                <w:b/>
                <w:bCs/>
                <w:sz w:val="20"/>
                <w:szCs w:val="20"/>
              </w:rPr>
            </w:pPr>
          </w:p>
        </w:tc>
        <w:tc>
          <w:tcPr>
            <w:tcW w:w="1565" w:type="dxa"/>
          </w:tcPr>
          <w:p w14:paraId="3AABBEF6">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Ciljne vrijednosti</w:t>
            </w:r>
          </w:p>
          <w:p w14:paraId="03C9EAD4">
            <w:pPr>
              <w:autoSpaceDE w:val="0"/>
              <w:autoSpaceDN w:val="0"/>
              <w:adjustRightInd w:val="0"/>
              <w:spacing w:after="0" w:line="240" w:lineRule="auto"/>
              <w:rPr>
                <w:rFonts w:hint="default" w:ascii="Helvetica-Bold" w:hAnsi="Helvetica-Bold" w:cs="Helvetica-Bold"/>
                <w:b/>
                <w:bCs/>
                <w:sz w:val="20"/>
                <w:szCs w:val="20"/>
                <w:lang w:val="hr-HR"/>
              </w:rPr>
            </w:pPr>
            <w:r>
              <w:rPr>
                <w:rFonts w:ascii="Helvetica-Bold" w:hAnsi="Helvetica-Bold" w:cs="Helvetica-Bold"/>
                <w:b/>
                <w:bCs/>
                <w:sz w:val="20"/>
                <w:szCs w:val="20"/>
              </w:rPr>
              <w:t>202</w:t>
            </w:r>
            <w:r>
              <w:rPr>
                <w:rFonts w:hint="default" w:ascii="Helvetica-Bold" w:hAnsi="Helvetica-Bold" w:cs="Helvetica-Bold"/>
                <w:b/>
                <w:bCs/>
                <w:sz w:val="20"/>
                <w:szCs w:val="20"/>
                <w:lang w:val="hr-HR"/>
              </w:rPr>
              <w:t>5</w:t>
            </w:r>
          </w:p>
        </w:tc>
        <w:tc>
          <w:tcPr>
            <w:tcW w:w="2121" w:type="dxa"/>
          </w:tcPr>
          <w:p w14:paraId="1FFC4EE7">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Ostvarena vrijednost I-XII/202</w:t>
            </w:r>
            <w:r>
              <w:rPr>
                <w:rFonts w:hint="default" w:ascii="Helvetica-Bold" w:hAnsi="Helvetica-Bold" w:cs="Helvetica-Bold"/>
                <w:b/>
                <w:bCs/>
                <w:sz w:val="20"/>
                <w:szCs w:val="20"/>
                <w:lang w:val="hr-HR"/>
              </w:rPr>
              <w:t>5</w:t>
            </w:r>
            <w:r>
              <w:rPr>
                <w:rFonts w:ascii="Helvetica-Bold" w:hAnsi="Helvetica-Bold" w:cs="Helvetica-Bold"/>
                <w:b/>
                <w:bCs/>
                <w:sz w:val="20"/>
                <w:szCs w:val="20"/>
              </w:rPr>
              <w:t>.</w:t>
            </w:r>
          </w:p>
        </w:tc>
      </w:tr>
      <w:tr w14:paraId="4C7C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0" w:type="auto"/>
          </w:tcPr>
          <w:p w14:paraId="04FADC62">
            <w:pPr>
              <w:autoSpaceDE w:val="0"/>
              <w:autoSpaceDN w:val="0"/>
              <w:adjustRightInd w:val="0"/>
              <w:spacing w:after="0" w:line="240" w:lineRule="auto"/>
              <w:rPr>
                <w:rFonts w:ascii="Helvetica-Bold" w:hAnsi="Helvetica-Bold" w:cs="Helvetica-Bold"/>
                <w:bCs/>
                <w:sz w:val="20"/>
                <w:szCs w:val="20"/>
              </w:rPr>
            </w:pPr>
            <w:r>
              <w:rPr>
                <w:rFonts w:ascii="Helvetica-Bold" w:hAnsi="Helvetica-Bold" w:cs="Helvetica-Bold"/>
                <w:bCs/>
                <w:sz w:val="20"/>
                <w:szCs w:val="20"/>
              </w:rPr>
              <w:t>Broj učenika koji pohađaju školu</w:t>
            </w:r>
          </w:p>
        </w:tc>
        <w:tc>
          <w:tcPr>
            <w:tcW w:w="0" w:type="auto"/>
          </w:tcPr>
          <w:p w14:paraId="42E94C04">
            <w:pPr>
              <w:autoSpaceDE w:val="0"/>
              <w:autoSpaceDN w:val="0"/>
              <w:adjustRightInd w:val="0"/>
              <w:spacing w:after="0" w:line="240" w:lineRule="auto"/>
              <w:jc w:val="center"/>
              <w:rPr>
                <w:rFonts w:ascii="Helvetica-Bold" w:hAnsi="Helvetica-Bold" w:cs="Helvetica-Bold"/>
                <w:bCs/>
                <w:sz w:val="20"/>
                <w:szCs w:val="20"/>
              </w:rPr>
            </w:pPr>
            <w:r>
              <w:rPr>
                <w:rFonts w:ascii="Helvetica-Bold" w:hAnsi="Helvetica-Bold" w:cs="Helvetica-Bold"/>
                <w:bCs/>
                <w:sz w:val="20"/>
                <w:szCs w:val="20"/>
              </w:rPr>
              <w:t>0</w:t>
            </w:r>
          </w:p>
        </w:tc>
        <w:tc>
          <w:tcPr>
            <w:tcW w:w="0" w:type="auto"/>
          </w:tcPr>
          <w:p w14:paraId="2DA9D9DB">
            <w:pPr>
              <w:autoSpaceDE w:val="0"/>
              <w:autoSpaceDN w:val="0"/>
              <w:adjustRightInd w:val="0"/>
              <w:spacing w:after="0" w:line="240" w:lineRule="auto"/>
              <w:jc w:val="center"/>
              <w:rPr>
                <w:rFonts w:ascii="Helvetica" w:hAnsi="Helvetica" w:cs="Helvetica"/>
                <w:sz w:val="20"/>
                <w:szCs w:val="20"/>
              </w:rPr>
            </w:pPr>
          </w:p>
          <w:p w14:paraId="4BA1B5C7">
            <w:pPr>
              <w:autoSpaceDE w:val="0"/>
              <w:autoSpaceDN w:val="0"/>
              <w:adjustRightInd w:val="0"/>
              <w:spacing w:after="0" w:line="240" w:lineRule="auto"/>
              <w:jc w:val="center"/>
              <w:rPr>
                <w:rFonts w:hint="default" w:ascii="Helvetica" w:hAnsi="Helvetica" w:cs="Helvetica"/>
                <w:sz w:val="20"/>
                <w:szCs w:val="20"/>
                <w:lang w:val="hr-HR"/>
              </w:rPr>
            </w:pPr>
            <w:r>
              <w:rPr>
                <w:rFonts w:ascii="Helvetica" w:hAnsi="Helvetica" w:cs="Helvetica"/>
                <w:sz w:val="20"/>
                <w:szCs w:val="20"/>
              </w:rPr>
              <w:t>3</w:t>
            </w:r>
            <w:r>
              <w:rPr>
                <w:rFonts w:hint="default" w:ascii="Helvetica" w:hAnsi="Helvetica" w:cs="Helvetica"/>
                <w:sz w:val="20"/>
                <w:szCs w:val="20"/>
                <w:lang w:val="hr-HR"/>
              </w:rPr>
              <w:t>78</w:t>
            </w:r>
          </w:p>
          <w:p w14:paraId="689AE980">
            <w:pPr>
              <w:autoSpaceDE w:val="0"/>
              <w:autoSpaceDN w:val="0"/>
              <w:adjustRightInd w:val="0"/>
              <w:spacing w:after="0" w:line="240" w:lineRule="auto"/>
              <w:jc w:val="center"/>
              <w:rPr>
                <w:rFonts w:ascii="Helvetica" w:hAnsi="Helvetica" w:cs="Helvetica"/>
                <w:sz w:val="20"/>
                <w:szCs w:val="20"/>
              </w:rPr>
            </w:pPr>
          </w:p>
        </w:tc>
        <w:tc>
          <w:tcPr>
            <w:tcW w:w="1565" w:type="dxa"/>
          </w:tcPr>
          <w:p w14:paraId="616B3B7A">
            <w:pPr>
              <w:autoSpaceDE w:val="0"/>
              <w:autoSpaceDN w:val="0"/>
              <w:adjustRightInd w:val="0"/>
              <w:spacing w:after="0" w:line="240" w:lineRule="auto"/>
              <w:jc w:val="center"/>
              <w:rPr>
                <w:rFonts w:ascii="Helvetica" w:hAnsi="Helvetica" w:cs="Helvetica"/>
                <w:sz w:val="20"/>
                <w:szCs w:val="20"/>
              </w:rPr>
            </w:pPr>
          </w:p>
          <w:p w14:paraId="5483503E">
            <w:pPr>
              <w:autoSpaceDE w:val="0"/>
              <w:autoSpaceDN w:val="0"/>
              <w:adjustRightInd w:val="0"/>
              <w:spacing w:after="0" w:line="240" w:lineRule="auto"/>
              <w:jc w:val="center"/>
              <w:rPr>
                <w:rFonts w:ascii="Helvetica" w:hAnsi="Helvetica" w:cs="Helvetica"/>
                <w:sz w:val="20"/>
                <w:szCs w:val="20"/>
              </w:rPr>
            </w:pPr>
            <w:r>
              <w:rPr>
                <w:rFonts w:ascii="Helvetica" w:hAnsi="Helvetica" w:cs="Helvetica"/>
                <w:sz w:val="20"/>
                <w:szCs w:val="20"/>
              </w:rPr>
              <w:t>378</w:t>
            </w:r>
          </w:p>
          <w:p w14:paraId="4AB000C0">
            <w:pPr>
              <w:autoSpaceDE w:val="0"/>
              <w:autoSpaceDN w:val="0"/>
              <w:adjustRightInd w:val="0"/>
              <w:spacing w:after="0" w:line="240" w:lineRule="auto"/>
              <w:jc w:val="center"/>
              <w:rPr>
                <w:rFonts w:ascii="Helvetica" w:hAnsi="Helvetica" w:cs="Helvetica"/>
                <w:sz w:val="20"/>
                <w:szCs w:val="20"/>
              </w:rPr>
            </w:pPr>
          </w:p>
        </w:tc>
        <w:tc>
          <w:tcPr>
            <w:tcW w:w="2121" w:type="dxa"/>
          </w:tcPr>
          <w:p w14:paraId="373CB672">
            <w:pPr>
              <w:autoSpaceDE w:val="0"/>
              <w:autoSpaceDN w:val="0"/>
              <w:adjustRightInd w:val="0"/>
              <w:spacing w:after="0" w:line="240" w:lineRule="auto"/>
              <w:jc w:val="center"/>
              <w:rPr>
                <w:rFonts w:ascii="Helvetica" w:hAnsi="Helvetica" w:cs="Helvetica"/>
                <w:sz w:val="20"/>
                <w:szCs w:val="20"/>
              </w:rPr>
            </w:pPr>
          </w:p>
          <w:p w14:paraId="677FF3CB">
            <w:pPr>
              <w:autoSpaceDE w:val="0"/>
              <w:autoSpaceDN w:val="0"/>
              <w:adjustRightInd w:val="0"/>
              <w:spacing w:after="0" w:line="240" w:lineRule="auto"/>
              <w:jc w:val="center"/>
              <w:rPr>
                <w:rFonts w:ascii="Helvetica" w:hAnsi="Helvetica" w:cs="Helvetica"/>
                <w:sz w:val="20"/>
                <w:szCs w:val="20"/>
              </w:rPr>
            </w:pPr>
            <w:r>
              <w:rPr>
                <w:rFonts w:ascii="Helvetica" w:hAnsi="Helvetica" w:cs="Helvetica"/>
                <w:sz w:val="20"/>
                <w:szCs w:val="20"/>
              </w:rPr>
              <w:t>378</w:t>
            </w:r>
          </w:p>
          <w:p w14:paraId="5AAA00E5">
            <w:pPr>
              <w:autoSpaceDE w:val="0"/>
              <w:autoSpaceDN w:val="0"/>
              <w:adjustRightInd w:val="0"/>
              <w:spacing w:after="0" w:line="240" w:lineRule="auto"/>
              <w:jc w:val="center"/>
              <w:rPr>
                <w:rFonts w:ascii="Helvetica" w:hAnsi="Helvetica" w:cs="Helvetica"/>
                <w:sz w:val="20"/>
                <w:szCs w:val="20"/>
              </w:rPr>
            </w:pPr>
          </w:p>
        </w:tc>
      </w:tr>
      <w:tr w14:paraId="1E0D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9656642">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Broj nastavnog osoblja</w:t>
            </w:r>
          </w:p>
        </w:tc>
        <w:tc>
          <w:tcPr>
            <w:tcW w:w="0" w:type="auto"/>
          </w:tcPr>
          <w:p w14:paraId="0AF918A2">
            <w:pPr>
              <w:autoSpaceDE w:val="0"/>
              <w:autoSpaceDN w:val="0"/>
              <w:adjustRightInd w:val="0"/>
              <w:spacing w:after="0" w:line="240" w:lineRule="auto"/>
              <w:jc w:val="center"/>
              <w:rPr>
                <w:rFonts w:ascii="Helvetica" w:hAnsi="Helvetica" w:cs="Helvetica"/>
                <w:sz w:val="20"/>
                <w:szCs w:val="20"/>
              </w:rPr>
            </w:pPr>
            <w:r>
              <w:rPr>
                <w:rFonts w:ascii="Helvetica" w:hAnsi="Helvetica" w:cs="Helvetica"/>
                <w:sz w:val="20"/>
                <w:szCs w:val="20"/>
              </w:rPr>
              <w:t>0</w:t>
            </w:r>
          </w:p>
          <w:p w14:paraId="20711D1F">
            <w:pPr>
              <w:autoSpaceDE w:val="0"/>
              <w:autoSpaceDN w:val="0"/>
              <w:adjustRightInd w:val="0"/>
              <w:spacing w:after="0" w:line="240" w:lineRule="auto"/>
              <w:jc w:val="center"/>
              <w:rPr>
                <w:rFonts w:ascii="Helvetica" w:hAnsi="Helvetica" w:cs="Helvetica"/>
                <w:sz w:val="20"/>
                <w:szCs w:val="20"/>
              </w:rPr>
            </w:pPr>
          </w:p>
        </w:tc>
        <w:tc>
          <w:tcPr>
            <w:tcW w:w="0" w:type="auto"/>
          </w:tcPr>
          <w:p w14:paraId="1FE3FE42">
            <w:pPr>
              <w:autoSpaceDE w:val="0"/>
              <w:autoSpaceDN w:val="0"/>
              <w:adjustRightInd w:val="0"/>
              <w:spacing w:after="0" w:line="240" w:lineRule="auto"/>
              <w:jc w:val="center"/>
              <w:rPr>
                <w:rFonts w:hint="default" w:ascii="Helvetica" w:hAnsi="Helvetica" w:cs="Helvetica"/>
                <w:sz w:val="20"/>
                <w:szCs w:val="20"/>
                <w:lang w:val="hr-HR"/>
              </w:rPr>
            </w:pPr>
            <w:r>
              <w:rPr>
                <w:rFonts w:hint="default" w:ascii="Helvetica" w:hAnsi="Helvetica" w:cs="Helvetica"/>
                <w:sz w:val="20"/>
                <w:szCs w:val="20"/>
                <w:lang w:val="hr-HR"/>
              </w:rPr>
              <w:t>60</w:t>
            </w:r>
          </w:p>
        </w:tc>
        <w:tc>
          <w:tcPr>
            <w:tcW w:w="1565" w:type="dxa"/>
          </w:tcPr>
          <w:p w14:paraId="4C54D27D">
            <w:pPr>
              <w:autoSpaceDE w:val="0"/>
              <w:autoSpaceDN w:val="0"/>
              <w:adjustRightInd w:val="0"/>
              <w:spacing w:after="0" w:line="240" w:lineRule="auto"/>
              <w:jc w:val="center"/>
              <w:rPr>
                <w:rFonts w:ascii="Helvetica" w:hAnsi="Helvetica" w:cs="Helvetica"/>
                <w:sz w:val="20"/>
                <w:szCs w:val="20"/>
              </w:rPr>
            </w:pPr>
            <w:r>
              <w:rPr>
                <w:rFonts w:ascii="Helvetica" w:hAnsi="Helvetica" w:cs="Helvetica"/>
                <w:sz w:val="20"/>
                <w:szCs w:val="20"/>
              </w:rPr>
              <w:t>60</w:t>
            </w:r>
          </w:p>
        </w:tc>
        <w:tc>
          <w:tcPr>
            <w:tcW w:w="2121" w:type="dxa"/>
          </w:tcPr>
          <w:p w14:paraId="25031414">
            <w:pPr>
              <w:autoSpaceDE w:val="0"/>
              <w:autoSpaceDN w:val="0"/>
              <w:adjustRightInd w:val="0"/>
              <w:spacing w:after="0" w:line="240" w:lineRule="auto"/>
              <w:jc w:val="center"/>
              <w:rPr>
                <w:rFonts w:ascii="Helvetica" w:hAnsi="Helvetica" w:cs="Helvetica"/>
                <w:sz w:val="20"/>
                <w:szCs w:val="20"/>
              </w:rPr>
            </w:pPr>
            <w:r>
              <w:rPr>
                <w:rFonts w:ascii="Helvetica" w:hAnsi="Helvetica" w:cs="Helvetica"/>
                <w:sz w:val="20"/>
                <w:szCs w:val="20"/>
              </w:rPr>
              <w:t>58</w:t>
            </w:r>
          </w:p>
          <w:p w14:paraId="0D2AC2AB">
            <w:pPr>
              <w:autoSpaceDE w:val="0"/>
              <w:autoSpaceDN w:val="0"/>
              <w:adjustRightInd w:val="0"/>
              <w:spacing w:after="0" w:line="240" w:lineRule="auto"/>
              <w:jc w:val="center"/>
              <w:rPr>
                <w:rFonts w:ascii="Helvetica" w:hAnsi="Helvetica" w:cs="Helvetica"/>
                <w:sz w:val="20"/>
                <w:szCs w:val="20"/>
              </w:rPr>
            </w:pPr>
          </w:p>
        </w:tc>
      </w:tr>
    </w:tbl>
    <w:p w14:paraId="081216C4">
      <w:pPr>
        <w:spacing w:after="160" w:line="240" w:lineRule="auto"/>
        <w:contextualSpacing/>
        <w:jc w:val="both"/>
        <w:rPr>
          <w:rFonts w:ascii="Arial" w:hAnsi="Arial" w:eastAsia="Calibri" w:cs="Arial"/>
          <w:b/>
          <w:bCs/>
          <w:u w:val="single"/>
        </w:rPr>
      </w:pPr>
    </w:p>
    <w:p w14:paraId="13A0274E">
      <w:pPr>
        <w:spacing w:before="240" w:after="0" w:line="240" w:lineRule="auto"/>
        <w:jc w:val="both"/>
        <w:rPr>
          <w:rFonts w:ascii="Arial" w:hAnsi="Arial" w:cs="Arial"/>
          <w:b/>
        </w:rPr>
      </w:pPr>
      <w:r>
        <w:rPr>
          <w:rFonts w:ascii="Arial" w:hAnsi="Arial" w:cs="Arial"/>
          <w:b/>
        </w:rPr>
        <w:t>4.PROGRAM 2402 INVESTICIJSKO ODRŽAVANJE</w:t>
      </w:r>
    </w:p>
    <w:p w14:paraId="55B7B2AC">
      <w:pPr>
        <w:spacing w:before="240" w:after="0" w:line="240" w:lineRule="auto"/>
        <w:jc w:val="both"/>
        <w:rPr>
          <w:rFonts w:ascii="Arial" w:hAnsi="Arial" w:cs="Arial"/>
          <w:b/>
        </w:rPr>
      </w:pPr>
      <w:bookmarkStart w:id="1" w:name="_Hlk162516812"/>
      <w:r>
        <w:rPr>
          <w:rFonts w:ascii="Arial" w:hAnsi="Arial" w:cs="Arial"/>
          <w:b/>
        </w:rPr>
        <w:t xml:space="preserve">AKTIVNOST 240201 Investicijsko održavanje min. </w:t>
      </w:r>
      <w:r>
        <w:rPr>
          <w:rFonts w:hint="default" w:ascii="Arial" w:hAnsi="Arial" w:cs="Arial"/>
          <w:b/>
          <w:lang w:val="hr-HR"/>
        </w:rPr>
        <w:t>s</w:t>
      </w:r>
      <w:r>
        <w:rPr>
          <w:rFonts w:ascii="Arial" w:hAnsi="Arial" w:cs="Arial"/>
          <w:b/>
        </w:rPr>
        <w:t>tandard</w:t>
      </w:r>
    </w:p>
    <w:p w14:paraId="1D6CE246">
      <w:pPr>
        <w:spacing w:line="240" w:lineRule="atLeast"/>
        <w:rPr>
          <w:rFonts w:ascii="Arial" w:hAnsi="Arial" w:cs="Arial"/>
        </w:rPr>
      </w:pPr>
      <w:r>
        <w:rPr>
          <w:rFonts w:ascii="Arial" w:hAnsi="Arial" w:cs="Arial"/>
          <w:b/>
        </w:rPr>
        <w:t>Opis aktivnosti</w:t>
      </w:r>
      <w:r>
        <w:rPr>
          <w:rFonts w:ascii="Arial" w:hAnsi="Arial" w:cs="Arial"/>
        </w:rPr>
        <w:t xml:space="preserve">: Izvor financiranja Istarska županija. Program se odnosi na </w:t>
      </w:r>
      <w:r>
        <w:rPr>
          <w:rFonts w:hint="default" w:ascii="Arial" w:hAnsi="Arial" w:cs="Arial"/>
          <w:lang w:val="hr-HR"/>
        </w:rPr>
        <w:t xml:space="preserve">usluge tekućeg i investicijskog održavanja zgrade </w:t>
      </w:r>
      <w:r>
        <w:rPr>
          <w:rFonts w:ascii="Arial" w:hAnsi="Arial" w:cs="Arial"/>
        </w:rPr>
        <w:t>zgrade. Za provođenje ove aktivnosti planirano je 1.8</w:t>
      </w:r>
      <w:r>
        <w:rPr>
          <w:rFonts w:hint="default" w:ascii="Arial" w:hAnsi="Arial" w:cs="Arial"/>
          <w:lang w:val="hr-HR"/>
        </w:rPr>
        <w:t>89</w:t>
      </w:r>
      <w:r>
        <w:rPr>
          <w:rFonts w:ascii="Arial" w:hAnsi="Arial" w:cs="Arial"/>
        </w:rPr>
        <w:t>,</w:t>
      </w:r>
      <w:r>
        <w:rPr>
          <w:rFonts w:hint="default" w:ascii="Arial" w:hAnsi="Arial" w:cs="Arial"/>
          <w:lang w:val="hr-HR"/>
        </w:rPr>
        <w:t>63</w:t>
      </w:r>
      <w:r>
        <w:rPr>
          <w:rFonts w:ascii="Arial" w:hAnsi="Arial" w:cs="Arial"/>
        </w:rPr>
        <w:t xml:space="preserve"> </w:t>
      </w:r>
      <w:r>
        <w:rPr>
          <w:rFonts w:hint="default" w:ascii="Arial" w:hAnsi="Arial" w:cs="Arial"/>
          <w:lang w:val="hr-HR"/>
        </w:rPr>
        <w:t>eur</w:t>
      </w:r>
      <w:r>
        <w:rPr>
          <w:rFonts w:ascii="Arial" w:hAnsi="Arial" w:cs="Arial"/>
        </w:rPr>
        <w:t>. Za izvještajno razdoblje realizirano je 1</w:t>
      </w:r>
      <w:r>
        <w:rPr>
          <w:rFonts w:hint="default" w:ascii="Arial" w:hAnsi="Arial" w:cs="Arial"/>
          <w:lang w:val="hr-HR"/>
        </w:rPr>
        <w:t>87</w:t>
      </w:r>
      <w:r>
        <w:rPr>
          <w:rFonts w:ascii="Arial" w:hAnsi="Arial" w:cs="Arial"/>
        </w:rPr>
        <w:t>,</w:t>
      </w:r>
      <w:r>
        <w:rPr>
          <w:rFonts w:hint="default" w:ascii="Arial" w:hAnsi="Arial" w:cs="Arial"/>
          <w:lang w:val="hr-HR"/>
        </w:rPr>
        <w:t>50 eur</w:t>
      </w:r>
      <w:r>
        <w:rPr>
          <w:rFonts w:ascii="Arial" w:hAnsi="Arial" w:cs="Arial"/>
        </w:rPr>
        <w:t>.</w:t>
      </w:r>
    </w:p>
    <w:bookmarkEnd w:id="1"/>
    <w:p w14:paraId="4C1D8279">
      <w:pPr>
        <w:spacing w:after="0" w:line="240" w:lineRule="auto"/>
        <w:jc w:val="both"/>
        <w:rPr>
          <w:rFonts w:ascii="Arial" w:hAnsi="Arial" w:eastAsia="Calibri" w:cs="Arial"/>
        </w:rPr>
      </w:pPr>
      <w:r>
        <w:rPr>
          <w:rFonts w:ascii="Arial" w:hAnsi="Arial" w:eastAsia="Calibri" w:cs="Arial"/>
          <w:b/>
        </w:rPr>
        <w:t>CILJ USPJEŠNOSTI</w:t>
      </w:r>
      <w:r>
        <w:rPr>
          <w:rFonts w:ascii="Arial" w:hAnsi="Arial" w:eastAsia="Calibri" w:cs="Arial"/>
        </w:rPr>
        <w:t xml:space="preserve"> </w:t>
      </w:r>
    </w:p>
    <w:p w14:paraId="685D48FE">
      <w:pPr>
        <w:spacing w:after="0" w:line="240" w:lineRule="auto"/>
        <w:jc w:val="both"/>
        <w:rPr>
          <w:rFonts w:ascii="Arial" w:hAnsi="Arial" w:eastAsia="Calibri" w:cs="Arial"/>
        </w:rPr>
      </w:pPr>
      <w:r>
        <w:rPr>
          <w:rFonts w:ascii="Arial" w:hAnsi="Arial" w:eastAsia="Calibri" w:cs="Arial"/>
        </w:rPr>
        <w:t>Cilj uspješnosti je osigurati nesmetan, kvalitetan  i siguran rad školske ustanove.</w:t>
      </w:r>
    </w:p>
    <w:p w14:paraId="2666B352">
      <w:pPr>
        <w:spacing w:after="0" w:line="240" w:lineRule="auto"/>
        <w:jc w:val="both"/>
        <w:rPr>
          <w:rFonts w:ascii="Arial" w:hAnsi="Arial" w:cs="Arial"/>
        </w:rPr>
      </w:pPr>
      <w:r>
        <w:rPr>
          <w:rFonts w:ascii="Arial" w:hAnsi="Arial" w:cs="Arial"/>
        </w:rPr>
        <w:t>Usklađeno s provedbenim programom Istarske županije za 2022.-2025.</w:t>
      </w:r>
    </w:p>
    <w:p w14:paraId="054BEB08">
      <w:pPr>
        <w:spacing w:after="0" w:line="240" w:lineRule="atLeast"/>
        <w:rPr>
          <w:rFonts w:ascii="Arial" w:hAnsi="Arial" w:cs="Arial"/>
        </w:rPr>
      </w:pPr>
      <w:r>
        <w:rPr>
          <w:rFonts w:ascii="Arial" w:hAnsi="Arial" w:cs="Arial"/>
        </w:rPr>
        <w:t>2.1.1. Izgradnja, rekonstrukcija, dogradnja i opremanje predškolskih ustanova, osnovnih i srednjih škola, te učeničkih domova.</w:t>
      </w:r>
    </w:p>
    <w:p w14:paraId="278A8190">
      <w:pPr>
        <w:spacing w:after="0" w:line="240" w:lineRule="atLeast"/>
        <w:rPr>
          <w:rFonts w:ascii="Arial" w:hAnsi="Arial" w:cs="Arial"/>
        </w:rPr>
      </w:pPr>
    </w:p>
    <w:p w14:paraId="31C5A855">
      <w:pPr>
        <w:spacing w:after="0" w:line="240" w:lineRule="atLeast"/>
        <w:rPr>
          <w:rFonts w:ascii="Arial" w:hAnsi="Arial" w:cs="Arial"/>
          <w:color w:val="0070C0"/>
        </w:rPr>
      </w:pPr>
    </w:p>
    <w:tbl>
      <w:tblPr>
        <w:tblStyle w:val="3"/>
        <w:tblW w:w="8800" w:type="dxa"/>
        <w:tblInd w:w="0" w:type="dxa"/>
        <w:tblLayout w:type="autofit"/>
        <w:tblCellMar>
          <w:top w:w="0" w:type="dxa"/>
          <w:left w:w="108" w:type="dxa"/>
          <w:bottom w:w="0" w:type="dxa"/>
          <w:right w:w="108" w:type="dxa"/>
        </w:tblCellMar>
      </w:tblPr>
      <w:tblGrid>
        <w:gridCol w:w="2380"/>
        <w:gridCol w:w="1820"/>
        <w:gridCol w:w="2220"/>
        <w:gridCol w:w="2380"/>
      </w:tblGrid>
      <w:tr w14:paraId="601C5929">
        <w:tblPrEx>
          <w:tblCellMar>
            <w:top w:w="0" w:type="dxa"/>
            <w:left w:w="108" w:type="dxa"/>
            <w:bottom w:w="0" w:type="dxa"/>
            <w:right w:w="108" w:type="dxa"/>
          </w:tblCellMar>
        </w:tblPrEx>
        <w:trPr>
          <w:trHeight w:val="503" w:hRule="atLeast"/>
        </w:trPr>
        <w:tc>
          <w:tcPr>
            <w:tcW w:w="2380" w:type="dxa"/>
            <w:vMerge w:val="restart"/>
            <w:tcBorders>
              <w:top w:val="single" w:color="auto" w:sz="4" w:space="0"/>
              <w:left w:val="single" w:color="auto" w:sz="4" w:space="0"/>
              <w:bottom w:val="single" w:color="auto" w:sz="4" w:space="0"/>
              <w:right w:val="single" w:color="auto" w:sz="4" w:space="0"/>
            </w:tcBorders>
            <w:shd w:val="clear" w:color="000000" w:fill="F2F2F2"/>
            <w:vAlign w:val="center"/>
          </w:tcPr>
          <w:p w14:paraId="73501CFE">
            <w:pPr>
              <w:jc w:val="center"/>
              <w:rPr>
                <w:rFonts w:ascii="Arial" w:hAnsi="Arial" w:cs="Arial"/>
                <w:b/>
                <w:bCs/>
                <w:color w:val="000000"/>
                <w:sz w:val="20"/>
              </w:rPr>
            </w:pPr>
            <w:r>
              <w:rPr>
                <w:rFonts w:ascii="Arial" w:hAnsi="Arial" w:cs="Arial"/>
                <w:b/>
                <w:bCs/>
                <w:color w:val="000000"/>
                <w:sz w:val="20"/>
              </w:rPr>
              <w:t>Naziv prioriteta/posebnog cilja/ mjere</w:t>
            </w:r>
          </w:p>
        </w:tc>
        <w:tc>
          <w:tcPr>
            <w:tcW w:w="6420" w:type="dxa"/>
            <w:gridSpan w:val="3"/>
            <w:tcBorders>
              <w:top w:val="single" w:color="auto" w:sz="4" w:space="0"/>
              <w:left w:val="nil"/>
              <w:bottom w:val="single" w:color="auto" w:sz="4" w:space="0"/>
              <w:right w:val="single" w:color="auto" w:sz="4" w:space="0"/>
            </w:tcBorders>
            <w:shd w:val="clear" w:color="000000" w:fill="F2F2F2"/>
            <w:noWrap/>
            <w:vAlign w:val="center"/>
          </w:tcPr>
          <w:p w14:paraId="75B57CE4">
            <w:pPr>
              <w:jc w:val="center"/>
              <w:rPr>
                <w:rFonts w:ascii="Arial" w:hAnsi="Arial" w:cs="Arial"/>
                <w:b/>
                <w:bCs/>
                <w:color w:val="000000"/>
                <w:sz w:val="20"/>
              </w:rPr>
            </w:pPr>
            <w:r>
              <w:rPr>
                <w:rFonts w:ascii="Arial" w:hAnsi="Arial" w:cs="Arial"/>
                <w:b/>
                <w:bCs/>
                <w:color w:val="000000"/>
                <w:sz w:val="20"/>
              </w:rPr>
              <w:t>Planirana sredstva u proračunu Istarske županije</w:t>
            </w:r>
          </w:p>
        </w:tc>
      </w:tr>
      <w:tr w14:paraId="6A4A4FD0">
        <w:tblPrEx>
          <w:tblCellMar>
            <w:top w:w="0" w:type="dxa"/>
            <w:left w:w="108" w:type="dxa"/>
            <w:bottom w:w="0" w:type="dxa"/>
            <w:right w:w="108" w:type="dxa"/>
          </w:tblCellMar>
        </w:tblPrEx>
        <w:trPr>
          <w:trHeight w:val="769" w:hRule="atLeast"/>
        </w:trPr>
        <w:tc>
          <w:tcPr>
            <w:tcW w:w="2380" w:type="dxa"/>
            <w:vMerge w:val="continue"/>
            <w:tcBorders>
              <w:top w:val="single" w:color="auto" w:sz="4" w:space="0"/>
              <w:left w:val="single" w:color="auto" w:sz="4" w:space="0"/>
              <w:bottom w:val="single" w:color="auto" w:sz="4" w:space="0"/>
              <w:right w:val="single" w:color="auto" w:sz="4" w:space="0"/>
            </w:tcBorders>
            <w:vAlign w:val="center"/>
          </w:tcPr>
          <w:p w14:paraId="7BD233C1">
            <w:pPr>
              <w:rPr>
                <w:rFonts w:ascii="Arial" w:hAnsi="Arial" w:cs="Arial"/>
                <w:b/>
                <w:bCs/>
                <w:color w:val="000000"/>
                <w:sz w:val="20"/>
              </w:rPr>
            </w:pPr>
          </w:p>
        </w:tc>
        <w:tc>
          <w:tcPr>
            <w:tcW w:w="1820" w:type="dxa"/>
            <w:tcBorders>
              <w:top w:val="nil"/>
              <w:left w:val="nil"/>
              <w:bottom w:val="single" w:color="auto" w:sz="4" w:space="0"/>
              <w:right w:val="single" w:color="auto" w:sz="4" w:space="0"/>
            </w:tcBorders>
            <w:shd w:val="clear" w:color="000000" w:fill="DDEBF7"/>
            <w:vAlign w:val="center"/>
          </w:tcPr>
          <w:p w14:paraId="47292D88">
            <w:pPr>
              <w:jc w:val="center"/>
              <w:rPr>
                <w:rFonts w:ascii="Arial" w:hAnsi="Arial" w:cs="Arial"/>
                <w:color w:val="000000"/>
                <w:sz w:val="20"/>
              </w:rPr>
            </w:pPr>
            <w:r>
              <w:rPr>
                <w:rFonts w:ascii="Arial" w:hAnsi="Arial" w:cs="Arial"/>
                <w:color w:val="000000"/>
                <w:sz w:val="20"/>
              </w:rPr>
              <w:t>Program u Proračunu IŽ</w:t>
            </w:r>
          </w:p>
        </w:tc>
        <w:tc>
          <w:tcPr>
            <w:tcW w:w="2220" w:type="dxa"/>
            <w:tcBorders>
              <w:top w:val="nil"/>
              <w:left w:val="nil"/>
              <w:bottom w:val="single" w:color="auto" w:sz="4" w:space="0"/>
              <w:right w:val="single" w:color="auto" w:sz="4" w:space="0"/>
            </w:tcBorders>
            <w:shd w:val="clear" w:color="000000" w:fill="DDEBF7"/>
            <w:vAlign w:val="center"/>
          </w:tcPr>
          <w:p w14:paraId="340BF9FE">
            <w:pPr>
              <w:jc w:val="center"/>
              <w:rPr>
                <w:rFonts w:ascii="Arial" w:hAnsi="Arial" w:cs="Arial"/>
                <w:color w:val="000000"/>
                <w:sz w:val="20"/>
              </w:rPr>
            </w:pPr>
            <w:r>
              <w:rPr>
                <w:rFonts w:ascii="Arial" w:hAnsi="Arial" w:cs="Arial"/>
                <w:color w:val="000000"/>
                <w:sz w:val="20"/>
              </w:rPr>
              <w:t>Poveznica na izvor financiranja u Proračunu IŽ</w:t>
            </w:r>
          </w:p>
        </w:tc>
        <w:tc>
          <w:tcPr>
            <w:tcW w:w="2380" w:type="dxa"/>
            <w:tcBorders>
              <w:top w:val="nil"/>
              <w:left w:val="nil"/>
              <w:bottom w:val="single" w:color="auto" w:sz="4" w:space="0"/>
              <w:right w:val="single" w:color="auto" w:sz="4" w:space="0"/>
            </w:tcBorders>
            <w:shd w:val="clear" w:color="000000" w:fill="DDEBF7"/>
            <w:vAlign w:val="center"/>
          </w:tcPr>
          <w:p w14:paraId="41C44E6F">
            <w:pPr>
              <w:jc w:val="center"/>
              <w:rPr>
                <w:rFonts w:ascii="Arial" w:hAnsi="Arial" w:cs="Arial"/>
                <w:color w:val="000000"/>
                <w:sz w:val="20"/>
              </w:rPr>
            </w:pPr>
            <w:r>
              <w:rPr>
                <w:rFonts w:ascii="Arial" w:hAnsi="Arial" w:cs="Arial"/>
                <w:color w:val="000000"/>
                <w:sz w:val="20"/>
              </w:rPr>
              <w:t>Procijenjeni trošak provedbe mjere ( u EUR)</w:t>
            </w:r>
          </w:p>
        </w:tc>
      </w:tr>
      <w:tr w14:paraId="344CA51A">
        <w:tblPrEx>
          <w:tblCellMar>
            <w:top w:w="0" w:type="dxa"/>
            <w:left w:w="108" w:type="dxa"/>
            <w:bottom w:w="0" w:type="dxa"/>
            <w:right w:w="108" w:type="dxa"/>
          </w:tblCellMar>
        </w:tblPrEx>
        <w:trPr>
          <w:trHeight w:val="612" w:hRule="atLeast"/>
        </w:trPr>
        <w:tc>
          <w:tcPr>
            <w:tcW w:w="8800" w:type="dxa"/>
            <w:gridSpan w:val="4"/>
            <w:tcBorders>
              <w:top w:val="single" w:color="auto" w:sz="4" w:space="0"/>
              <w:left w:val="single" w:color="auto" w:sz="4" w:space="0"/>
              <w:bottom w:val="single" w:color="auto" w:sz="4" w:space="0"/>
              <w:right w:val="single" w:color="auto" w:sz="4" w:space="0"/>
            </w:tcBorders>
            <w:shd w:val="clear" w:color="000000" w:fill="E2EFDA"/>
            <w:vAlign w:val="center"/>
          </w:tcPr>
          <w:p w14:paraId="7967AAC1">
            <w:pPr>
              <w:rPr>
                <w:rFonts w:ascii="Arial" w:hAnsi="Arial" w:cs="Arial"/>
                <w:b/>
                <w:bCs/>
                <w:color w:val="000000"/>
                <w:sz w:val="20"/>
              </w:rPr>
            </w:pPr>
            <w:r>
              <w:rPr>
                <w:rFonts w:ascii="Arial" w:hAnsi="Arial" w:cs="Arial"/>
                <w:b/>
                <w:bCs/>
                <w:color w:val="000000"/>
                <w:sz w:val="20"/>
              </w:rPr>
              <w:t>2. PAMETNA REGIJA ZNANJA PREPOZNATLJIVA PO VISOKOJ KVALITETI ŽIVOTA, DOSTUPNOM OBRAZOVANJU I UKLJUČIVOSTI</w:t>
            </w:r>
          </w:p>
        </w:tc>
      </w:tr>
      <w:tr w14:paraId="46ABB0E3">
        <w:tblPrEx>
          <w:tblCellMar>
            <w:top w:w="0" w:type="dxa"/>
            <w:left w:w="108" w:type="dxa"/>
            <w:bottom w:w="0" w:type="dxa"/>
            <w:right w:w="108" w:type="dxa"/>
          </w:tblCellMar>
        </w:tblPrEx>
        <w:trPr>
          <w:trHeight w:val="469" w:hRule="atLeast"/>
        </w:trPr>
        <w:tc>
          <w:tcPr>
            <w:tcW w:w="8800" w:type="dxa"/>
            <w:gridSpan w:val="4"/>
            <w:tcBorders>
              <w:top w:val="single" w:color="auto" w:sz="4" w:space="0"/>
              <w:left w:val="single" w:color="auto" w:sz="4" w:space="0"/>
              <w:bottom w:val="single" w:color="auto" w:sz="4" w:space="0"/>
              <w:right w:val="single" w:color="auto" w:sz="4" w:space="0"/>
            </w:tcBorders>
            <w:shd w:val="clear" w:color="000000" w:fill="F2F2F2"/>
            <w:noWrap/>
            <w:vAlign w:val="center"/>
          </w:tcPr>
          <w:p w14:paraId="6F8B4F33">
            <w:pPr>
              <w:rPr>
                <w:rFonts w:ascii="Arial" w:hAnsi="Arial" w:cs="Arial"/>
                <w:b/>
                <w:bCs/>
                <w:color w:val="000000"/>
                <w:sz w:val="20"/>
              </w:rPr>
            </w:pPr>
            <w:r>
              <w:rPr>
                <w:rFonts w:ascii="Arial" w:hAnsi="Arial" w:cs="Arial"/>
                <w:b/>
                <w:bCs/>
                <w:color w:val="000000"/>
                <w:sz w:val="20"/>
              </w:rPr>
              <w:t>2.1. Osiguranje visokih standarda i dostupnosti obrazovanja</w:t>
            </w:r>
          </w:p>
        </w:tc>
      </w:tr>
      <w:tr w14:paraId="55797734">
        <w:tblPrEx>
          <w:tblCellMar>
            <w:top w:w="0" w:type="dxa"/>
            <w:left w:w="108" w:type="dxa"/>
            <w:bottom w:w="0" w:type="dxa"/>
            <w:right w:w="108" w:type="dxa"/>
          </w:tblCellMar>
        </w:tblPrEx>
        <w:trPr>
          <w:trHeight w:val="972" w:hRule="atLeast"/>
        </w:trPr>
        <w:tc>
          <w:tcPr>
            <w:tcW w:w="2380" w:type="dxa"/>
            <w:tcBorders>
              <w:top w:val="nil"/>
              <w:left w:val="single" w:color="auto" w:sz="4" w:space="0"/>
              <w:bottom w:val="single" w:color="auto" w:sz="4" w:space="0"/>
              <w:right w:val="single" w:color="auto" w:sz="4" w:space="0"/>
            </w:tcBorders>
            <w:shd w:val="clear" w:color="auto" w:fill="auto"/>
            <w:vAlign w:val="center"/>
          </w:tcPr>
          <w:p w14:paraId="25DFFBCE">
            <w:pPr>
              <w:spacing w:after="0" w:line="240" w:lineRule="atLeast"/>
              <w:rPr>
                <w:rFonts w:ascii="Arial" w:hAnsi="Arial" w:cs="Arial"/>
                <w:sz w:val="18"/>
                <w:szCs w:val="18"/>
              </w:rPr>
            </w:pPr>
            <w:r>
              <w:rPr>
                <w:rFonts w:ascii="Arial" w:hAnsi="Arial" w:cs="Arial"/>
                <w:sz w:val="18"/>
                <w:szCs w:val="18"/>
              </w:rPr>
              <w:t xml:space="preserve">2.1.1 Izgradnja, rekonstrukcija, dogradnja i opremanje predškolskih ustanova, osnovnih i srednjih škola, te učeničkih domova </w:t>
            </w:r>
          </w:p>
          <w:p w14:paraId="02B4D055">
            <w:pPr>
              <w:rPr>
                <w:rFonts w:ascii="Arial" w:hAnsi="Arial" w:cs="Arial"/>
                <w:color w:val="000000"/>
                <w:sz w:val="18"/>
                <w:szCs w:val="18"/>
              </w:rPr>
            </w:pPr>
            <w:r>
              <w:rPr>
                <w:rFonts w:ascii="Arial" w:hAnsi="Arial" w:cs="Arial"/>
                <w:color w:val="000000"/>
                <w:sz w:val="18"/>
                <w:szCs w:val="18"/>
              </w:rPr>
              <w:t xml:space="preserve"> </w:t>
            </w:r>
          </w:p>
        </w:tc>
        <w:tc>
          <w:tcPr>
            <w:tcW w:w="1820" w:type="dxa"/>
            <w:tcBorders>
              <w:top w:val="nil"/>
              <w:left w:val="nil"/>
              <w:bottom w:val="single" w:color="auto" w:sz="4" w:space="0"/>
              <w:right w:val="single" w:color="auto" w:sz="4" w:space="0"/>
            </w:tcBorders>
            <w:shd w:val="clear" w:color="auto" w:fill="auto"/>
            <w:vAlign w:val="center"/>
          </w:tcPr>
          <w:p w14:paraId="2F44DC73">
            <w:pPr>
              <w:rPr>
                <w:rFonts w:ascii="Arial" w:hAnsi="Arial" w:cs="Arial"/>
                <w:color w:val="000000"/>
                <w:sz w:val="20"/>
              </w:rPr>
            </w:pPr>
            <w:r>
              <w:rPr>
                <w:rFonts w:ascii="Arial" w:hAnsi="Arial" w:cs="Arial"/>
                <w:color w:val="000000"/>
                <w:sz w:val="20"/>
              </w:rPr>
              <w:t>2402 Investicijsko održavanje SŠ-minimalni standard</w:t>
            </w:r>
          </w:p>
        </w:tc>
        <w:tc>
          <w:tcPr>
            <w:tcW w:w="2220" w:type="dxa"/>
            <w:tcBorders>
              <w:top w:val="nil"/>
              <w:left w:val="nil"/>
              <w:bottom w:val="single" w:color="auto" w:sz="4" w:space="0"/>
              <w:right w:val="single" w:color="auto" w:sz="4" w:space="0"/>
            </w:tcBorders>
            <w:shd w:val="clear" w:color="auto" w:fill="auto"/>
            <w:vAlign w:val="center"/>
          </w:tcPr>
          <w:p w14:paraId="527D2A3E">
            <w:pPr>
              <w:jc w:val="center"/>
              <w:rPr>
                <w:rFonts w:ascii="Arial" w:hAnsi="Arial" w:cs="Arial"/>
                <w:color w:val="000000"/>
                <w:sz w:val="20"/>
              </w:rPr>
            </w:pPr>
            <w:r>
              <w:rPr>
                <w:rFonts w:ascii="Arial" w:hAnsi="Arial" w:cs="Arial"/>
                <w:color w:val="000000"/>
                <w:sz w:val="20"/>
              </w:rPr>
              <w:t>A 240201</w:t>
            </w:r>
          </w:p>
        </w:tc>
        <w:tc>
          <w:tcPr>
            <w:tcW w:w="2380" w:type="dxa"/>
            <w:tcBorders>
              <w:top w:val="nil"/>
              <w:left w:val="nil"/>
              <w:bottom w:val="single" w:color="auto" w:sz="4" w:space="0"/>
              <w:right w:val="single" w:color="auto" w:sz="4" w:space="0"/>
            </w:tcBorders>
            <w:shd w:val="clear" w:color="auto" w:fill="auto"/>
            <w:noWrap/>
            <w:vAlign w:val="center"/>
          </w:tcPr>
          <w:p w14:paraId="15B762F5">
            <w:pPr>
              <w:jc w:val="center"/>
              <w:rPr>
                <w:rFonts w:hint="default" w:ascii="Arial" w:hAnsi="Arial" w:cs="Arial"/>
                <w:color w:val="000000"/>
                <w:sz w:val="20"/>
                <w:lang w:val="hr-HR"/>
              </w:rPr>
            </w:pPr>
            <w:r>
              <w:rPr>
                <w:rFonts w:ascii="Arial" w:hAnsi="Arial" w:cs="Arial"/>
                <w:color w:val="000000"/>
                <w:sz w:val="20"/>
              </w:rPr>
              <w:t>1.8</w:t>
            </w:r>
            <w:r>
              <w:rPr>
                <w:rFonts w:hint="default" w:ascii="Arial" w:hAnsi="Arial" w:cs="Arial"/>
                <w:color w:val="000000"/>
                <w:sz w:val="20"/>
                <w:lang w:val="hr-HR"/>
              </w:rPr>
              <w:t>89</w:t>
            </w:r>
            <w:r>
              <w:rPr>
                <w:rFonts w:ascii="Arial" w:hAnsi="Arial" w:cs="Arial"/>
                <w:color w:val="000000"/>
                <w:sz w:val="20"/>
              </w:rPr>
              <w:t>,</w:t>
            </w:r>
            <w:r>
              <w:rPr>
                <w:rFonts w:hint="default" w:ascii="Arial" w:hAnsi="Arial" w:cs="Arial"/>
                <w:color w:val="000000"/>
                <w:sz w:val="20"/>
                <w:lang w:val="hr-HR"/>
              </w:rPr>
              <w:t>63</w:t>
            </w:r>
          </w:p>
          <w:p w14:paraId="44D0C5E4">
            <w:pPr>
              <w:jc w:val="center"/>
              <w:rPr>
                <w:rFonts w:ascii="Arial" w:hAnsi="Arial" w:cs="Arial"/>
                <w:color w:val="000000"/>
                <w:sz w:val="20"/>
              </w:rPr>
            </w:pPr>
          </w:p>
        </w:tc>
      </w:tr>
    </w:tbl>
    <w:p w14:paraId="593AECA1">
      <w:pPr>
        <w:spacing w:after="0" w:line="240" w:lineRule="atLeast"/>
        <w:rPr>
          <w:rFonts w:ascii="Arial" w:hAnsi="Arial" w:cs="Arial"/>
        </w:rPr>
      </w:pPr>
    </w:p>
    <w:p w14:paraId="2BB328DF">
      <w:pPr>
        <w:spacing w:after="0" w:line="240" w:lineRule="atLeast"/>
        <w:rPr>
          <w:rFonts w:ascii="Arial" w:hAnsi="Arial" w:cs="Arial"/>
          <w:b/>
        </w:rPr>
      </w:pPr>
      <w:r>
        <w:rPr>
          <w:rFonts w:ascii="Arial" w:hAnsi="Arial" w:cs="Arial"/>
          <w:b/>
        </w:rPr>
        <w:t>POKAZATELJ USPJEŠNOSTI:</w:t>
      </w:r>
    </w:p>
    <w:tbl>
      <w:tblPr>
        <w:tblStyle w:val="10"/>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2"/>
        <w:gridCol w:w="1328"/>
        <w:gridCol w:w="1276"/>
        <w:gridCol w:w="1843"/>
        <w:gridCol w:w="1843"/>
      </w:tblGrid>
      <w:tr w14:paraId="3617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0B91273">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Pokazatelj rezultata</w:t>
            </w:r>
          </w:p>
        </w:tc>
        <w:tc>
          <w:tcPr>
            <w:tcW w:w="1328" w:type="dxa"/>
          </w:tcPr>
          <w:p w14:paraId="24C7640B">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 xml:space="preserve">Početna vrijednost </w:t>
            </w:r>
          </w:p>
        </w:tc>
        <w:tc>
          <w:tcPr>
            <w:tcW w:w="1276" w:type="dxa"/>
          </w:tcPr>
          <w:p w14:paraId="4F6E3839">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202</w:t>
            </w:r>
            <w:r>
              <w:rPr>
                <w:rFonts w:hint="default" w:ascii="Helvetica-Bold" w:hAnsi="Helvetica-Bold" w:cs="Helvetica-Bold"/>
                <w:b/>
                <w:bCs/>
                <w:sz w:val="20"/>
                <w:szCs w:val="20"/>
                <w:lang w:val="hr-HR"/>
              </w:rPr>
              <w:t>4</w:t>
            </w:r>
            <w:r>
              <w:rPr>
                <w:rFonts w:ascii="Helvetica-Bold" w:hAnsi="Helvetica-Bold" w:cs="Helvetica-Bold"/>
                <w:b/>
                <w:bCs/>
                <w:sz w:val="20"/>
                <w:szCs w:val="20"/>
              </w:rPr>
              <w:t>.</w:t>
            </w:r>
          </w:p>
          <w:p w14:paraId="59DABE39">
            <w:pPr>
              <w:autoSpaceDE w:val="0"/>
              <w:autoSpaceDN w:val="0"/>
              <w:adjustRightInd w:val="0"/>
              <w:spacing w:after="0" w:line="240" w:lineRule="auto"/>
              <w:rPr>
                <w:rFonts w:ascii="Helvetica-Bold" w:hAnsi="Helvetica-Bold" w:cs="Helvetica-Bold"/>
                <w:b/>
                <w:bCs/>
                <w:sz w:val="20"/>
                <w:szCs w:val="20"/>
              </w:rPr>
            </w:pPr>
          </w:p>
        </w:tc>
        <w:tc>
          <w:tcPr>
            <w:tcW w:w="1843" w:type="dxa"/>
          </w:tcPr>
          <w:p w14:paraId="11077CCE">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Ciljne vrijednosti</w:t>
            </w:r>
          </w:p>
          <w:p w14:paraId="7F1D3109">
            <w:pPr>
              <w:autoSpaceDE w:val="0"/>
              <w:autoSpaceDN w:val="0"/>
              <w:adjustRightInd w:val="0"/>
              <w:spacing w:after="0" w:line="240" w:lineRule="auto"/>
              <w:rPr>
                <w:rFonts w:hint="default" w:ascii="Helvetica-Bold" w:hAnsi="Helvetica-Bold" w:cs="Helvetica-Bold"/>
                <w:b/>
                <w:bCs/>
                <w:sz w:val="20"/>
                <w:szCs w:val="20"/>
                <w:lang w:val="hr-HR"/>
              </w:rPr>
            </w:pPr>
            <w:r>
              <w:rPr>
                <w:rFonts w:ascii="Helvetica-Bold" w:hAnsi="Helvetica-Bold" w:cs="Helvetica-Bold"/>
                <w:b/>
                <w:bCs/>
                <w:sz w:val="20"/>
                <w:szCs w:val="20"/>
              </w:rPr>
              <w:t>202</w:t>
            </w:r>
            <w:r>
              <w:rPr>
                <w:rFonts w:hint="default" w:ascii="Helvetica-Bold" w:hAnsi="Helvetica-Bold" w:cs="Helvetica-Bold"/>
                <w:b/>
                <w:bCs/>
                <w:sz w:val="20"/>
                <w:szCs w:val="20"/>
                <w:lang w:val="hr-HR"/>
              </w:rPr>
              <w:t>5</w:t>
            </w:r>
          </w:p>
        </w:tc>
        <w:tc>
          <w:tcPr>
            <w:tcW w:w="1843" w:type="dxa"/>
          </w:tcPr>
          <w:p w14:paraId="082596B7">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Ostvarena vrijednost I-XII/202</w:t>
            </w:r>
            <w:r>
              <w:rPr>
                <w:rFonts w:hint="default" w:ascii="Helvetica-Bold" w:hAnsi="Helvetica-Bold" w:cs="Helvetica-Bold"/>
                <w:b/>
                <w:bCs/>
                <w:sz w:val="20"/>
                <w:szCs w:val="20"/>
                <w:lang w:val="hr-HR"/>
              </w:rPr>
              <w:t>5</w:t>
            </w:r>
            <w:r>
              <w:rPr>
                <w:rFonts w:ascii="Helvetica-Bold" w:hAnsi="Helvetica-Bold" w:cs="Helvetica-Bold"/>
                <w:b/>
                <w:bCs/>
                <w:sz w:val="20"/>
                <w:szCs w:val="20"/>
              </w:rPr>
              <w:t>.</w:t>
            </w:r>
          </w:p>
        </w:tc>
      </w:tr>
      <w:tr w14:paraId="204C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0" w:type="auto"/>
          </w:tcPr>
          <w:p w14:paraId="515379E4">
            <w:pPr>
              <w:autoSpaceDE w:val="0"/>
              <w:autoSpaceDN w:val="0"/>
              <w:adjustRightInd w:val="0"/>
              <w:spacing w:after="0" w:line="240" w:lineRule="auto"/>
              <w:rPr>
                <w:rFonts w:ascii="Helvetica-Bold" w:hAnsi="Helvetica-Bold" w:cs="Helvetica-Bold"/>
                <w:bCs/>
                <w:sz w:val="20"/>
                <w:szCs w:val="20"/>
              </w:rPr>
            </w:pPr>
            <w:r>
              <w:rPr>
                <w:rFonts w:ascii="Helvetica-Bold" w:hAnsi="Helvetica-Bold" w:cs="Helvetica-Bold"/>
                <w:bCs/>
                <w:sz w:val="20"/>
                <w:szCs w:val="20"/>
              </w:rPr>
              <w:t xml:space="preserve">Utrošena sredstva za realizaciju aktivnosti </w:t>
            </w:r>
          </w:p>
        </w:tc>
        <w:tc>
          <w:tcPr>
            <w:tcW w:w="0" w:type="auto"/>
          </w:tcPr>
          <w:p w14:paraId="2B3FFC8C">
            <w:pPr>
              <w:autoSpaceDE w:val="0"/>
              <w:autoSpaceDN w:val="0"/>
              <w:adjustRightInd w:val="0"/>
              <w:spacing w:after="0" w:line="240" w:lineRule="auto"/>
              <w:rPr>
                <w:rFonts w:ascii="Helvetica-Bold" w:hAnsi="Helvetica-Bold" w:cs="Helvetica-Bold"/>
                <w:bCs/>
                <w:sz w:val="20"/>
                <w:szCs w:val="20"/>
              </w:rPr>
            </w:pPr>
            <w:r>
              <w:rPr>
                <w:rFonts w:ascii="Helvetica-Bold" w:hAnsi="Helvetica-Bold" w:cs="Helvetica-Bold"/>
                <w:bCs/>
                <w:sz w:val="20"/>
                <w:szCs w:val="20"/>
              </w:rPr>
              <w:t>0</w:t>
            </w:r>
          </w:p>
        </w:tc>
        <w:tc>
          <w:tcPr>
            <w:tcW w:w="0" w:type="auto"/>
          </w:tcPr>
          <w:p w14:paraId="2F04CB02">
            <w:pPr>
              <w:autoSpaceDE w:val="0"/>
              <w:autoSpaceDN w:val="0"/>
              <w:adjustRightInd w:val="0"/>
              <w:spacing w:after="0" w:line="240" w:lineRule="auto"/>
              <w:rPr>
                <w:rFonts w:ascii="Helvetica" w:hAnsi="Helvetica" w:cs="Helvetica"/>
                <w:sz w:val="20"/>
                <w:szCs w:val="20"/>
              </w:rPr>
            </w:pPr>
            <w:r>
              <w:rPr>
                <w:rFonts w:hint="default" w:ascii="Helvetica" w:hAnsi="Helvetica" w:cs="Helvetica"/>
                <w:sz w:val="20"/>
                <w:szCs w:val="20"/>
                <w:lang w:val="hr-HR"/>
              </w:rPr>
              <w:t>12</w:t>
            </w:r>
            <w:r>
              <w:rPr>
                <w:rFonts w:ascii="Helvetica" w:hAnsi="Helvetica" w:cs="Helvetica"/>
                <w:sz w:val="20"/>
                <w:szCs w:val="20"/>
              </w:rPr>
              <w:t>.</w:t>
            </w:r>
            <w:r>
              <w:rPr>
                <w:rFonts w:hint="default" w:ascii="Helvetica" w:hAnsi="Helvetica" w:cs="Helvetica"/>
                <w:sz w:val="20"/>
                <w:szCs w:val="20"/>
                <w:lang w:val="hr-HR"/>
              </w:rPr>
              <w:t>083</w:t>
            </w:r>
            <w:r>
              <w:rPr>
                <w:rFonts w:ascii="Helvetica" w:hAnsi="Helvetica" w:cs="Helvetica"/>
                <w:sz w:val="20"/>
                <w:szCs w:val="20"/>
              </w:rPr>
              <w:t>,</w:t>
            </w:r>
            <w:r>
              <w:rPr>
                <w:rFonts w:hint="default" w:ascii="Helvetica" w:hAnsi="Helvetica" w:cs="Helvetica"/>
                <w:sz w:val="20"/>
                <w:szCs w:val="20"/>
                <w:lang w:val="hr-HR"/>
              </w:rPr>
              <w:t>7</w:t>
            </w:r>
            <w:r>
              <w:rPr>
                <w:rFonts w:ascii="Helvetica" w:hAnsi="Helvetica" w:cs="Helvetica"/>
                <w:sz w:val="20"/>
                <w:szCs w:val="20"/>
              </w:rPr>
              <w:t>0</w:t>
            </w:r>
          </w:p>
          <w:p w14:paraId="060E57ED">
            <w:pPr>
              <w:autoSpaceDE w:val="0"/>
              <w:autoSpaceDN w:val="0"/>
              <w:adjustRightInd w:val="0"/>
              <w:spacing w:after="0" w:line="240" w:lineRule="auto"/>
              <w:rPr>
                <w:rFonts w:ascii="Helvetica" w:hAnsi="Helvetica" w:cs="Helvetica"/>
                <w:sz w:val="20"/>
                <w:szCs w:val="20"/>
              </w:rPr>
            </w:pPr>
          </w:p>
        </w:tc>
        <w:tc>
          <w:tcPr>
            <w:tcW w:w="1843" w:type="dxa"/>
          </w:tcPr>
          <w:p w14:paraId="1FF0CE1F">
            <w:pPr>
              <w:autoSpaceDE w:val="0"/>
              <w:autoSpaceDN w:val="0"/>
              <w:adjustRightInd w:val="0"/>
              <w:spacing w:after="0" w:line="240" w:lineRule="auto"/>
              <w:rPr>
                <w:rFonts w:hint="default" w:ascii="Helvetica" w:hAnsi="Helvetica" w:cs="Helvetica"/>
                <w:sz w:val="20"/>
                <w:szCs w:val="20"/>
                <w:lang w:val="hr-HR"/>
              </w:rPr>
            </w:pPr>
            <w:r>
              <w:rPr>
                <w:rFonts w:ascii="Helvetica" w:hAnsi="Helvetica" w:cs="Helvetica"/>
                <w:sz w:val="20"/>
                <w:szCs w:val="20"/>
              </w:rPr>
              <w:t>1.8</w:t>
            </w:r>
            <w:r>
              <w:rPr>
                <w:rFonts w:hint="default" w:ascii="Helvetica" w:hAnsi="Helvetica" w:cs="Helvetica"/>
                <w:sz w:val="20"/>
                <w:szCs w:val="20"/>
                <w:lang w:val="hr-HR"/>
              </w:rPr>
              <w:t>89</w:t>
            </w:r>
            <w:r>
              <w:rPr>
                <w:rFonts w:ascii="Helvetica" w:hAnsi="Helvetica" w:cs="Helvetica"/>
                <w:sz w:val="20"/>
                <w:szCs w:val="20"/>
              </w:rPr>
              <w:t>,</w:t>
            </w:r>
            <w:r>
              <w:rPr>
                <w:rFonts w:hint="default" w:ascii="Helvetica" w:hAnsi="Helvetica" w:cs="Helvetica"/>
                <w:sz w:val="20"/>
                <w:szCs w:val="20"/>
                <w:lang w:val="hr-HR"/>
              </w:rPr>
              <w:t>63</w:t>
            </w:r>
          </w:p>
          <w:p w14:paraId="66D1DEE0">
            <w:pPr>
              <w:autoSpaceDE w:val="0"/>
              <w:autoSpaceDN w:val="0"/>
              <w:adjustRightInd w:val="0"/>
              <w:spacing w:after="0" w:line="240" w:lineRule="auto"/>
              <w:rPr>
                <w:rFonts w:ascii="Helvetica" w:hAnsi="Helvetica" w:cs="Helvetica"/>
                <w:sz w:val="20"/>
                <w:szCs w:val="20"/>
              </w:rPr>
            </w:pPr>
          </w:p>
        </w:tc>
        <w:tc>
          <w:tcPr>
            <w:tcW w:w="1843" w:type="dxa"/>
          </w:tcPr>
          <w:p w14:paraId="432A5845">
            <w:pPr>
              <w:autoSpaceDE w:val="0"/>
              <w:autoSpaceDN w:val="0"/>
              <w:adjustRightInd w:val="0"/>
              <w:spacing w:after="0" w:line="240" w:lineRule="auto"/>
              <w:rPr>
                <w:rFonts w:hint="default" w:ascii="Helvetica" w:hAnsi="Helvetica" w:cs="Helvetica"/>
                <w:sz w:val="20"/>
                <w:szCs w:val="20"/>
                <w:lang w:val="hr-HR"/>
              </w:rPr>
            </w:pPr>
            <w:r>
              <w:rPr>
                <w:rFonts w:ascii="Helvetica" w:hAnsi="Helvetica" w:cs="Helvetica"/>
                <w:sz w:val="20"/>
                <w:szCs w:val="20"/>
              </w:rPr>
              <w:t>1</w:t>
            </w:r>
            <w:r>
              <w:rPr>
                <w:rFonts w:hint="default" w:ascii="Helvetica" w:hAnsi="Helvetica" w:cs="Helvetica"/>
                <w:sz w:val="20"/>
                <w:szCs w:val="20"/>
                <w:lang w:val="hr-HR"/>
              </w:rPr>
              <w:t>87</w:t>
            </w:r>
            <w:r>
              <w:rPr>
                <w:rFonts w:ascii="Helvetica" w:hAnsi="Helvetica" w:cs="Helvetica"/>
                <w:sz w:val="20"/>
                <w:szCs w:val="20"/>
              </w:rPr>
              <w:t>,</w:t>
            </w:r>
            <w:r>
              <w:rPr>
                <w:rFonts w:hint="default" w:ascii="Helvetica" w:hAnsi="Helvetica" w:cs="Helvetica"/>
                <w:sz w:val="20"/>
                <w:szCs w:val="20"/>
                <w:lang w:val="hr-HR"/>
              </w:rPr>
              <w:t>50</w:t>
            </w:r>
          </w:p>
          <w:p w14:paraId="4FF76414">
            <w:pPr>
              <w:autoSpaceDE w:val="0"/>
              <w:autoSpaceDN w:val="0"/>
              <w:adjustRightInd w:val="0"/>
              <w:spacing w:after="0" w:line="240" w:lineRule="auto"/>
              <w:rPr>
                <w:rFonts w:ascii="Helvetica" w:hAnsi="Helvetica" w:cs="Helvetica"/>
                <w:sz w:val="20"/>
                <w:szCs w:val="20"/>
              </w:rPr>
            </w:pPr>
          </w:p>
          <w:p w14:paraId="20035BD1">
            <w:pPr>
              <w:autoSpaceDE w:val="0"/>
              <w:autoSpaceDN w:val="0"/>
              <w:adjustRightInd w:val="0"/>
              <w:spacing w:after="0" w:line="240" w:lineRule="auto"/>
              <w:rPr>
                <w:rFonts w:ascii="Helvetica" w:hAnsi="Helvetica" w:cs="Helvetica"/>
                <w:sz w:val="20"/>
                <w:szCs w:val="20"/>
              </w:rPr>
            </w:pPr>
          </w:p>
        </w:tc>
      </w:tr>
    </w:tbl>
    <w:p w14:paraId="7576F794">
      <w:pPr>
        <w:spacing w:line="240" w:lineRule="atLeast"/>
        <w:rPr>
          <w:rFonts w:ascii="Arial" w:hAnsi="Arial" w:cs="Arial"/>
        </w:rPr>
      </w:pPr>
    </w:p>
    <w:p w14:paraId="76031913">
      <w:pPr>
        <w:spacing w:before="240" w:after="0" w:line="240" w:lineRule="auto"/>
        <w:jc w:val="both"/>
        <w:rPr>
          <w:rFonts w:ascii="Arial" w:hAnsi="Arial" w:cs="Arial"/>
          <w:b/>
        </w:rPr>
      </w:pPr>
      <w:r>
        <w:rPr>
          <w:rFonts w:ascii="Arial" w:hAnsi="Arial" w:cs="Arial"/>
          <w:b/>
        </w:rPr>
        <w:t>5.PROGRAM 2404 KAPITALNA ULAGANJA</w:t>
      </w:r>
    </w:p>
    <w:p w14:paraId="54F3A36A">
      <w:pPr>
        <w:spacing w:before="240" w:after="0" w:line="240" w:lineRule="auto"/>
        <w:jc w:val="both"/>
        <w:rPr>
          <w:rFonts w:ascii="Arial" w:hAnsi="Arial" w:cs="Arial"/>
          <w:b/>
        </w:rPr>
      </w:pPr>
      <w:r>
        <w:rPr>
          <w:rFonts w:ascii="Arial" w:hAnsi="Arial" w:cs="Arial"/>
          <w:b/>
        </w:rPr>
        <w:t>AKTIVNOST 240402 Društveni centar Pula</w:t>
      </w:r>
    </w:p>
    <w:p w14:paraId="7999EDC0">
      <w:pPr>
        <w:spacing w:line="240" w:lineRule="atLeast"/>
        <w:rPr>
          <w:rFonts w:hint="default" w:ascii="Arial" w:hAnsi="Arial" w:cs="Arial"/>
          <w:lang w:val="hr-HR"/>
        </w:rPr>
      </w:pPr>
      <w:r>
        <w:rPr>
          <w:rFonts w:ascii="Arial" w:hAnsi="Arial" w:cs="Arial"/>
          <w:b/>
        </w:rPr>
        <w:t>Opis aktivnosti</w:t>
      </w:r>
      <w:r>
        <w:rPr>
          <w:rFonts w:ascii="Arial" w:hAnsi="Arial" w:cs="Arial"/>
        </w:rPr>
        <w:t>: Izvor financiranja 48011 Decentralizirana sredstva prethodne godine za srednje škole. Ova se aktivnost u 202</w:t>
      </w:r>
      <w:r>
        <w:rPr>
          <w:rFonts w:hint="default" w:ascii="Arial" w:hAnsi="Arial" w:cs="Arial"/>
          <w:lang w:val="hr-HR"/>
        </w:rPr>
        <w:t>4</w:t>
      </w:r>
      <w:r>
        <w:rPr>
          <w:rFonts w:ascii="Arial" w:hAnsi="Arial" w:cs="Arial"/>
        </w:rPr>
        <w:t xml:space="preserve">. godini odnosila na izradu Projektne dokumentacije za adaptaciju i prenamjenu suterena i izradu tehnološkog rješenja uređenja praktikuma za prehrambenu struku. Iz izvora 52082 MZO za projekte IŽ financirali su se troškovi vezani za nadzor nad planiranim radovima. </w:t>
      </w:r>
      <w:r>
        <w:rPr>
          <w:rFonts w:hint="default" w:ascii="Arial" w:hAnsi="Arial" w:cs="Arial"/>
          <w:lang w:val="hr-HR"/>
        </w:rPr>
        <w:t>U 2025. godini planirano je 30.055,00, a r</w:t>
      </w:r>
      <w:r>
        <w:rPr>
          <w:rFonts w:ascii="Arial" w:hAnsi="Arial" w:cs="Arial"/>
        </w:rPr>
        <w:t xml:space="preserve">ealizirano </w:t>
      </w:r>
      <w:r>
        <w:rPr>
          <w:rFonts w:hint="default" w:ascii="Arial" w:hAnsi="Arial" w:cs="Arial"/>
          <w:lang w:val="hr-HR"/>
        </w:rPr>
        <w:t>26</w:t>
      </w:r>
      <w:r>
        <w:rPr>
          <w:rFonts w:ascii="Arial" w:hAnsi="Arial" w:cs="Arial"/>
        </w:rPr>
        <w:t>.</w:t>
      </w:r>
      <w:r>
        <w:rPr>
          <w:rFonts w:hint="default" w:ascii="Arial" w:hAnsi="Arial" w:cs="Arial"/>
          <w:lang w:val="hr-HR"/>
        </w:rPr>
        <w:t>80</w:t>
      </w:r>
      <w:r>
        <w:rPr>
          <w:rFonts w:ascii="Arial" w:hAnsi="Arial" w:cs="Arial"/>
        </w:rPr>
        <w:t>5,</w:t>
      </w:r>
      <w:r>
        <w:rPr>
          <w:rFonts w:hint="default" w:ascii="Arial" w:hAnsi="Arial" w:cs="Arial"/>
          <w:lang w:val="hr-HR"/>
        </w:rPr>
        <w:t>00 eur. Riječ je o nabavi klima uređaja u novim praktikumima u suterenu škole na adresi Zagrebačka 22, te nabavi školskih klupa i stolica, te magnetnih ploča u navedenom praktikumu.</w:t>
      </w:r>
    </w:p>
    <w:p w14:paraId="7F9B85BA">
      <w:pPr>
        <w:spacing w:after="0" w:line="240" w:lineRule="auto"/>
        <w:jc w:val="both"/>
        <w:rPr>
          <w:rFonts w:ascii="Arial" w:hAnsi="Arial" w:eastAsia="Calibri" w:cs="Arial"/>
        </w:rPr>
      </w:pPr>
      <w:r>
        <w:rPr>
          <w:rFonts w:ascii="Arial" w:hAnsi="Arial" w:eastAsia="Calibri" w:cs="Arial"/>
          <w:b/>
        </w:rPr>
        <w:t>CILJ USPJEŠNOSTI</w:t>
      </w:r>
      <w:r>
        <w:rPr>
          <w:rFonts w:ascii="Arial" w:hAnsi="Arial" w:eastAsia="Calibri" w:cs="Arial"/>
        </w:rPr>
        <w:t xml:space="preserve"> </w:t>
      </w:r>
    </w:p>
    <w:p w14:paraId="44BB53C0">
      <w:pPr>
        <w:spacing w:after="0" w:line="240" w:lineRule="auto"/>
        <w:jc w:val="both"/>
        <w:rPr>
          <w:rFonts w:ascii="Arial" w:hAnsi="Arial" w:eastAsia="Calibri" w:cs="Arial"/>
        </w:rPr>
      </w:pPr>
      <w:r>
        <w:rPr>
          <w:rFonts w:ascii="Arial" w:hAnsi="Arial" w:eastAsia="Calibri" w:cs="Arial"/>
        </w:rPr>
        <w:t>Cilj uspješnosti je osigurati nesmetan, kvalitetan  i siguran rad školske ustanove.</w:t>
      </w:r>
    </w:p>
    <w:p w14:paraId="5F0F5BB2">
      <w:pPr>
        <w:spacing w:after="0" w:line="240" w:lineRule="auto"/>
        <w:jc w:val="both"/>
        <w:rPr>
          <w:rFonts w:ascii="Arial" w:hAnsi="Arial" w:cs="Arial"/>
        </w:rPr>
      </w:pPr>
      <w:r>
        <w:rPr>
          <w:rFonts w:ascii="Arial" w:hAnsi="Arial" w:cs="Arial"/>
        </w:rPr>
        <w:t>Usklađeno s provedbenim programom Istarske županije za 2022.-2025.</w:t>
      </w:r>
    </w:p>
    <w:p w14:paraId="624A8597">
      <w:pPr>
        <w:spacing w:after="0" w:line="240" w:lineRule="atLeast"/>
        <w:rPr>
          <w:rFonts w:ascii="Arial" w:hAnsi="Arial" w:cs="Arial"/>
        </w:rPr>
      </w:pPr>
      <w:r>
        <w:rPr>
          <w:rFonts w:ascii="Arial" w:hAnsi="Arial" w:cs="Arial"/>
        </w:rPr>
        <w:t>2.1.1. Izgradnja, rekonstrukcija, dogradnja i opremanje predškolskih ustanova, osnovnih i srednjih škola, te učeničkih domova.</w:t>
      </w:r>
    </w:p>
    <w:p w14:paraId="0352B4C4">
      <w:pPr>
        <w:spacing w:after="0" w:line="240" w:lineRule="atLeast"/>
        <w:rPr>
          <w:rFonts w:ascii="Arial" w:hAnsi="Arial" w:cs="Arial"/>
          <w:color w:val="0070C0"/>
        </w:rPr>
      </w:pPr>
    </w:p>
    <w:tbl>
      <w:tblPr>
        <w:tblStyle w:val="3"/>
        <w:tblW w:w="8800" w:type="dxa"/>
        <w:tblInd w:w="0" w:type="dxa"/>
        <w:tblLayout w:type="autofit"/>
        <w:tblCellMar>
          <w:top w:w="0" w:type="dxa"/>
          <w:left w:w="108" w:type="dxa"/>
          <w:bottom w:w="0" w:type="dxa"/>
          <w:right w:w="108" w:type="dxa"/>
        </w:tblCellMar>
      </w:tblPr>
      <w:tblGrid>
        <w:gridCol w:w="2380"/>
        <w:gridCol w:w="1820"/>
        <w:gridCol w:w="2220"/>
        <w:gridCol w:w="2380"/>
      </w:tblGrid>
      <w:tr w14:paraId="112037ED">
        <w:tblPrEx>
          <w:tblCellMar>
            <w:top w:w="0" w:type="dxa"/>
            <w:left w:w="108" w:type="dxa"/>
            <w:bottom w:w="0" w:type="dxa"/>
            <w:right w:w="108" w:type="dxa"/>
          </w:tblCellMar>
        </w:tblPrEx>
        <w:trPr>
          <w:trHeight w:val="503" w:hRule="atLeast"/>
        </w:trPr>
        <w:tc>
          <w:tcPr>
            <w:tcW w:w="2380" w:type="dxa"/>
            <w:vMerge w:val="restart"/>
            <w:tcBorders>
              <w:top w:val="single" w:color="auto" w:sz="4" w:space="0"/>
              <w:left w:val="single" w:color="auto" w:sz="4" w:space="0"/>
              <w:bottom w:val="single" w:color="auto" w:sz="4" w:space="0"/>
              <w:right w:val="single" w:color="auto" w:sz="4" w:space="0"/>
            </w:tcBorders>
            <w:shd w:val="clear" w:color="000000" w:fill="F2F2F2"/>
            <w:vAlign w:val="center"/>
          </w:tcPr>
          <w:p w14:paraId="655FB1D8">
            <w:pPr>
              <w:jc w:val="center"/>
              <w:rPr>
                <w:rFonts w:ascii="Arial" w:hAnsi="Arial" w:cs="Arial"/>
                <w:b/>
                <w:bCs/>
                <w:color w:val="000000"/>
                <w:sz w:val="20"/>
              </w:rPr>
            </w:pPr>
            <w:r>
              <w:rPr>
                <w:rFonts w:ascii="Arial" w:hAnsi="Arial" w:cs="Arial"/>
                <w:b/>
                <w:bCs/>
                <w:color w:val="000000"/>
                <w:sz w:val="20"/>
              </w:rPr>
              <w:t>Naziv prioriteta/posebnog cilja/ mjere</w:t>
            </w:r>
          </w:p>
        </w:tc>
        <w:tc>
          <w:tcPr>
            <w:tcW w:w="6420" w:type="dxa"/>
            <w:gridSpan w:val="3"/>
            <w:tcBorders>
              <w:top w:val="single" w:color="auto" w:sz="4" w:space="0"/>
              <w:left w:val="nil"/>
              <w:bottom w:val="single" w:color="auto" w:sz="4" w:space="0"/>
              <w:right w:val="single" w:color="auto" w:sz="4" w:space="0"/>
            </w:tcBorders>
            <w:shd w:val="clear" w:color="000000" w:fill="F2F2F2"/>
            <w:noWrap/>
            <w:vAlign w:val="center"/>
          </w:tcPr>
          <w:p w14:paraId="697C0C8F">
            <w:pPr>
              <w:jc w:val="center"/>
              <w:rPr>
                <w:rFonts w:ascii="Arial" w:hAnsi="Arial" w:cs="Arial"/>
                <w:b/>
                <w:bCs/>
                <w:color w:val="000000"/>
                <w:sz w:val="20"/>
              </w:rPr>
            </w:pPr>
            <w:r>
              <w:rPr>
                <w:rFonts w:ascii="Arial" w:hAnsi="Arial" w:cs="Arial"/>
                <w:b/>
                <w:bCs/>
                <w:color w:val="000000"/>
                <w:sz w:val="20"/>
              </w:rPr>
              <w:t>Planirana sredstva u proračunu Istarske županije</w:t>
            </w:r>
          </w:p>
        </w:tc>
      </w:tr>
      <w:tr w14:paraId="28484D63">
        <w:tblPrEx>
          <w:tblCellMar>
            <w:top w:w="0" w:type="dxa"/>
            <w:left w:w="108" w:type="dxa"/>
            <w:bottom w:w="0" w:type="dxa"/>
            <w:right w:w="108" w:type="dxa"/>
          </w:tblCellMar>
        </w:tblPrEx>
        <w:trPr>
          <w:trHeight w:val="769" w:hRule="atLeast"/>
        </w:trPr>
        <w:tc>
          <w:tcPr>
            <w:tcW w:w="2380" w:type="dxa"/>
            <w:vMerge w:val="continue"/>
            <w:tcBorders>
              <w:top w:val="single" w:color="auto" w:sz="4" w:space="0"/>
              <w:left w:val="single" w:color="auto" w:sz="4" w:space="0"/>
              <w:bottom w:val="single" w:color="auto" w:sz="4" w:space="0"/>
              <w:right w:val="single" w:color="auto" w:sz="4" w:space="0"/>
            </w:tcBorders>
            <w:vAlign w:val="center"/>
          </w:tcPr>
          <w:p w14:paraId="2847A837">
            <w:pPr>
              <w:rPr>
                <w:rFonts w:ascii="Arial" w:hAnsi="Arial" w:cs="Arial"/>
                <w:b/>
                <w:bCs/>
                <w:color w:val="000000"/>
                <w:sz w:val="20"/>
              </w:rPr>
            </w:pPr>
          </w:p>
        </w:tc>
        <w:tc>
          <w:tcPr>
            <w:tcW w:w="1820" w:type="dxa"/>
            <w:tcBorders>
              <w:top w:val="nil"/>
              <w:left w:val="nil"/>
              <w:bottom w:val="single" w:color="auto" w:sz="4" w:space="0"/>
              <w:right w:val="single" w:color="auto" w:sz="4" w:space="0"/>
            </w:tcBorders>
            <w:shd w:val="clear" w:color="000000" w:fill="DDEBF7"/>
            <w:vAlign w:val="center"/>
          </w:tcPr>
          <w:p w14:paraId="0000873C">
            <w:pPr>
              <w:jc w:val="center"/>
              <w:rPr>
                <w:rFonts w:ascii="Arial" w:hAnsi="Arial" w:cs="Arial"/>
                <w:color w:val="000000"/>
                <w:sz w:val="20"/>
              </w:rPr>
            </w:pPr>
            <w:r>
              <w:rPr>
                <w:rFonts w:ascii="Arial" w:hAnsi="Arial" w:cs="Arial"/>
                <w:color w:val="000000"/>
                <w:sz w:val="20"/>
              </w:rPr>
              <w:t>Program u Proračunu IŽ</w:t>
            </w:r>
          </w:p>
        </w:tc>
        <w:tc>
          <w:tcPr>
            <w:tcW w:w="2220" w:type="dxa"/>
            <w:tcBorders>
              <w:top w:val="nil"/>
              <w:left w:val="nil"/>
              <w:bottom w:val="single" w:color="auto" w:sz="4" w:space="0"/>
              <w:right w:val="single" w:color="auto" w:sz="4" w:space="0"/>
            </w:tcBorders>
            <w:shd w:val="clear" w:color="000000" w:fill="DDEBF7"/>
            <w:vAlign w:val="center"/>
          </w:tcPr>
          <w:p w14:paraId="1ADA2325">
            <w:pPr>
              <w:jc w:val="center"/>
              <w:rPr>
                <w:rFonts w:ascii="Arial" w:hAnsi="Arial" w:cs="Arial"/>
                <w:color w:val="000000"/>
                <w:sz w:val="20"/>
              </w:rPr>
            </w:pPr>
            <w:r>
              <w:rPr>
                <w:rFonts w:ascii="Arial" w:hAnsi="Arial" w:cs="Arial"/>
                <w:color w:val="000000"/>
                <w:sz w:val="20"/>
              </w:rPr>
              <w:t>Poveznica na izvor financiranja u Proračunu IŽ</w:t>
            </w:r>
          </w:p>
        </w:tc>
        <w:tc>
          <w:tcPr>
            <w:tcW w:w="2380" w:type="dxa"/>
            <w:tcBorders>
              <w:top w:val="nil"/>
              <w:left w:val="nil"/>
              <w:bottom w:val="single" w:color="auto" w:sz="4" w:space="0"/>
              <w:right w:val="single" w:color="auto" w:sz="4" w:space="0"/>
            </w:tcBorders>
            <w:shd w:val="clear" w:color="000000" w:fill="DDEBF7"/>
            <w:vAlign w:val="center"/>
          </w:tcPr>
          <w:p w14:paraId="714DDEBA">
            <w:pPr>
              <w:jc w:val="center"/>
              <w:rPr>
                <w:rFonts w:ascii="Arial" w:hAnsi="Arial" w:cs="Arial"/>
                <w:color w:val="000000"/>
                <w:sz w:val="20"/>
              </w:rPr>
            </w:pPr>
            <w:r>
              <w:rPr>
                <w:rFonts w:ascii="Arial" w:hAnsi="Arial" w:cs="Arial"/>
                <w:color w:val="000000"/>
                <w:sz w:val="20"/>
              </w:rPr>
              <w:t>Procijenjeni trošak provedbe mjere ( u EUR)</w:t>
            </w:r>
          </w:p>
        </w:tc>
      </w:tr>
      <w:tr w14:paraId="2FDCC8C4">
        <w:tblPrEx>
          <w:tblCellMar>
            <w:top w:w="0" w:type="dxa"/>
            <w:left w:w="108" w:type="dxa"/>
            <w:bottom w:w="0" w:type="dxa"/>
            <w:right w:w="108" w:type="dxa"/>
          </w:tblCellMar>
        </w:tblPrEx>
        <w:trPr>
          <w:trHeight w:val="612" w:hRule="atLeast"/>
        </w:trPr>
        <w:tc>
          <w:tcPr>
            <w:tcW w:w="8800" w:type="dxa"/>
            <w:gridSpan w:val="4"/>
            <w:tcBorders>
              <w:top w:val="single" w:color="auto" w:sz="4" w:space="0"/>
              <w:left w:val="single" w:color="auto" w:sz="4" w:space="0"/>
              <w:bottom w:val="single" w:color="auto" w:sz="4" w:space="0"/>
              <w:right w:val="single" w:color="auto" w:sz="4" w:space="0"/>
            </w:tcBorders>
            <w:shd w:val="clear" w:color="000000" w:fill="E2EFDA"/>
            <w:vAlign w:val="center"/>
          </w:tcPr>
          <w:p w14:paraId="09EB196C">
            <w:pPr>
              <w:rPr>
                <w:rFonts w:ascii="Arial" w:hAnsi="Arial" w:cs="Arial"/>
                <w:b/>
                <w:bCs/>
                <w:color w:val="000000"/>
                <w:sz w:val="20"/>
              </w:rPr>
            </w:pPr>
            <w:r>
              <w:rPr>
                <w:rFonts w:ascii="Arial" w:hAnsi="Arial" w:cs="Arial"/>
                <w:b/>
                <w:bCs/>
                <w:color w:val="000000"/>
                <w:sz w:val="20"/>
              </w:rPr>
              <w:t>2. PAMETNA REGIJA ZNANJA PREPOZNATLJIVA PO VISOKOJ KVALITETI ŽIVOTA, DOSTUPNOM OBRAZOVANJU I UKLJUČIVOSTI</w:t>
            </w:r>
          </w:p>
        </w:tc>
      </w:tr>
      <w:tr w14:paraId="7F5DFCB0">
        <w:tblPrEx>
          <w:tblCellMar>
            <w:top w:w="0" w:type="dxa"/>
            <w:left w:w="108" w:type="dxa"/>
            <w:bottom w:w="0" w:type="dxa"/>
            <w:right w:w="108" w:type="dxa"/>
          </w:tblCellMar>
        </w:tblPrEx>
        <w:trPr>
          <w:trHeight w:val="469" w:hRule="atLeast"/>
        </w:trPr>
        <w:tc>
          <w:tcPr>
            <w:tcW w:w="8800" w:type="dxa"/>
            <w:gridSpan w:val="4"/>
            <w:tcBorders>
              <w:top w:val="single" w:color="auto" w:sz="4" w:space="0"/>
              <w:left w:val="single" w:color="auto" w:sz="4" w:space="0"/>
              <w:bottom w:val="single" w:color="auto" w:sz="4" w:space="0"/>
              <w:right w:val="single" w:color="auto" w:sz="4" w:space="0"/>
            </w:tcBorders>
            <w:shd w:val="clear" w:color="000000" w:fill="F2F2F2"/>
            <w:noWrap/>
            <w:vAlign w:val="center"/>
          </w:tcPr>
          <w:p w14:paraId="77520A3D">
            <w:pPr>
              <w:rPr>
                <w:rFonts w:ascii="Arial" w:hAnsi="Arial" w:cs="Arial"/>
                <w:b/>
                <w:bCs/>
                <w:color w:val="000000"/>
                <w:sz w:val="20"/>
              </w:rPr>
            </w:pPr>
            <w:r>
              <w:rPr>
                <w:rFonts w:ascii="Arial" w:hAnsi="Arial" w:cs="Arial"/>
                <w:b/>
                <w:bCs/>
                <w:color w:val="000000"/>
                <w:sz w:val="20"/>
              </w:rPr>
              <w:t>2.1. Osiguranje visokih standarda i dostupnosti obrazovanja</w:t>
            </w:r>
          </w:p>
        </w:tc>
      </w:tr>
      <w:tr w14:paraId="320CFDBF">
        <w:tblPrEx>
          <w:tblCellMar>
            <w:top w:w="0" w:type="dxa"/>
            <w:left w:w="108" w:type="dxa"/>
            <w:bottom w:w="0" w:type="dxa"/>
            <w:right w:w="108" w:type="dxa"/>
          </w:tblCellMar>
        </w:tblPrEx>
        <w:trPr>
          <w:trHeight w:val="972" w:hRule="atLeast"/>
        </w:trPr>
        <w:tc>
          <w:tcPr>
            <w:tcW w:w="2380" w:type="dxa"/>
            <w:tcBorders>
              <w:top w:val="nil"/>
              <w:left w:val="single" w:color="auto" w:sz="4" w:space="0"/>
              <w:bottom w:val="single" w:color="auto" w:sz="4" w:space="0"/>
              <w:right w:val="single" w:color="auto" w:sz="4" w:space="0"/>
            </w:tcBorders>
            <w:shd w:val="clear" w:color="auto" w:fill="auto"/>
            <w:vAlign w:val="center"/>
          </w:tcPr>
          <w:p w14:paraId="2492E83F">
            <w:pPr>
              <w:spacing w:after="0" w:line="240" w:lineRule="atLeast"/>
              <w:rPr>
                <w:rFonts w:ascii="Arial" w:hAnsi="Arial" w:cs="Arial"/>
                <w:sz w:val="18"/>
                <w:szCs w:val="18"/>
              </w:rPr>
            </w:pPr>
            <w:r>
              <w:rPr>
                <w:rFonts w:ascii="Arial" w:hAnsi="Arial" w:cs="Arial"/>
                <w:sz w:val="18"/>
                <w:szCs w:val="18"/>
              </w:rPr>
              <w:t xml:space="preserve">2.1.1 Izgradnja, rekonstrukcija, dogradnja i opremanje predškolskih ustanova, osnovnih i srednjih škola, te učeničkih domova </w:t>
            </w:r>
          </w:p>
          <w:p w14:paraId="2AA4EDAC">
            <w:pPr>
              <w:rPr>
                <w:rFonts w:ascii="Arial" w:hAnsi="Arial" w:cs="Arial"/>
                <w:color w:val="000000"/>
                <w:sz w:val="18"/>
                <w:szCs w:val="18"/>
              </w:rPr>
            </w:pPr>
            <w:r>
              <w:rPr>
                <w:rFonts w:ascii="Arial" w:hAnsi="Arial" w:cs="Arial"/>
                <w:color w:val="000000"/>
                <w:sz w:val="18"/>
                <w:szCs w:val="18"/>
              </w:rPr>
              <w:t xml:space="preserve"> </w:t>
            </w:r>
          </w:p>
        </w:tc>
        <w:tc>
          <w:tcPr>
            <w:tcW w:w="1820" w:type="dxa"/>
            <w:tcBorders>
              <w:top w:val="nil"/>
              <w:left w:val="nil"/>
              <w:bottom w:val="single" w:color="auto" w:sz="4" w:space="0"/>
              <w:right w:val="single" w:color="auto" w:sz="4" w:space="0"/>
            </w:tcBorders>
            <w:shd w:val="clear" w:color="auto" w:fill="auto"/>
            <w:vAlign w:val="center"/>
          </w:tcPr>
          <w:p w14:paraId="6BDCEAD2">
            <w:pPr>
              <w:rPr>
                <w:rFonts w:ascii="Arial" w:hAnsi="Arial" w:cs="Arial"/>
                <w:color w:val="000000"/>
                <w:sz w:val="20"/>
              </w:rPr>
            </w:pPr>
            <w:r>
              <w:rPr>
                <w:rFonts w:ascii="Arial" w:hAnsi="Arial" w:cs="Arial"/>
                <w:color w:val="000000"/>
                <w:sz w:val="20"/>
              </w:rPr>
              <w:t>2404 Kapitalna ulaganja</w:t>
            </w:r>
          </w:p>
        </w:tc>
        <w:tc>
          <w:tcPr>
            <w:tcW w:w="2220" w:type="dxa"/>
            <w:tcBorders>
              <w:top w:val="nil"/>
              <w:left w:val="nil"/>
              <w:bottom w:val="single" w:color="auto" w:sz="4" w:space="0"/>
              <w:right w:val="single" w:color="auto" w:sz="4" w:space="0"/>
            </w:tcBorders>
            <w:shd w:val="clear" w:color="auto" w:fill="auto"/>
            <w:vAlign w:val="center"/>
          </w:tcPr>
          <w:p w14:paraId="3BB6492C">
            <w:pPr>
              <w:jc w:val="center"/>
              <w:rPr>
                <w:rFonts w:ascii="Arial" w:hAnsi="Arial" w:cs="Arial"/>
                <w:color w:val="000000"/>
                <w:sz w:val="20"/>
              </w:rPr>
            </w:pPr>
            <w:r>
              <w:rPr>
                <w:rFonts w:ascii="Arial" w:hAnsi="Arial" w:cs="Arial"/>
                <w:color w:val="000000"/>
                <w:sz w:val="20"/>
              </w:rPr>
              <w:t>K 240402</w:t>
            </w:r>
          </w:p>
          <w:p w14:paraId="3ABD8F9A">
            <w:pPr>
              <w:jc w:val="center"/>
              <w:rPr>
                <w:rFonts w:ascii="Arial" w:hAnsi="Arial" w:cs="Arial"/>
                <w:color w:val="000000"/>
                <w:sz w:val="20"/>
              </w:rPr>
            </w:pPr>
          </w:p>
        </w:tc>
        <w:tc>
          <w:tcPr>
            <w:tcW w:w="2380" w:type="dxa"/>
            <w:tcBorders>
              <w:top w:val="nil"/>
              <w:left w:val="nil"/>
              <w:bottom w:val="single" w:color="auto" w:sz="4" w:space="0"/>
              <w:right w:val="single" w:color="auto" w:sz="4" w:space="0"/>
            </w:tcBorders>
            <w:shd w:val="clear" w:color="auto" w:fill="auto"/>
            <w:noWrap/>
            <w:vAlign w:val="center"/>
          </w:tcPr>
          <w:p w14:paraId="1B2F115A">
            <w:pPr>
              <w:jc w:val="center"/>
              <w:rPr>
                <w:rFonts w:ascii="Arial" w:hAnsi="Arial" w:cs="Arial"/>
                <w:color w:val="000000"/>
                <w:sz w:val="20"/>
              </w:rPr>
            </w:pPr>
            <w:r>
              <w:rPr>
                <w:rFonts w:hint="default" w:ascii="Arial" w:hAnsi="Arial" w:cs="Arial"/>
                <w:color w:val="000000"/>
                <w:sz w:val="20"/>
                <w:lang w:val="hr-HR"/>
              </w:rPr>
              <w:t>30.055</w:t>
            </w:r>
            <w:r>
              <w:rPr>
                <w:rFonts w:ascii="Arial" w:hAnsi="Arial" w:cs="Arial"/>
                <w:color w:val="000000"/>
                <w:sz w:val="20"/>
              </w:rPr>
              <w:t>,00</w:t>
            </w:r>
          </w:p>
          <w:p w14:paraId="341C4F6E">
            <w:pPr>
              <w:jc w:val="center"/>
              <w:rPr>
                <w:rFonts w:ascii="Arial" w:hAnsi="Arial" w:cs="Arial"/>
                <w:color w:val="000000"/>
                <w:sz w:val="20"/>
              </w:rPr>
            </w:pPr>
          </w:p>
        </w:tc>
      </w:tr>
    </w:tbl>
    <w:p w14:paraId="12AB1931">
      <w:pPr>
        <w:spacing w:after="0" w:line="240" w:lineRule="atLeast"/>
        <w:rPr>
          <w:rFonts w:ascii="Arial" w:hAnsi="Arial" w:cs="Arial"/>
        </w:rPr>
      </w:pPr>
    </w:p>
    <w:p w14:paraId="75A8D113">
      <w:pPr>
        <w:spacing w:after="0" w:line="240" w:lineRule="atLeast"/>
        <w:rPr>
          <w:rFonts w:ascii="Arial" w:hAnsi="Arial" w:cs="Arial"/>
          <w:b/>
        </w:rPr>
      </w:pPr>
      <w:r>
        <w:rPr>
          <w:rFonts w:ascii="Arial" w:hAnsi="Arial" w:cs="Arial"/>
          <w:b/>
        </w:rPr>
        <w:t>POKAZATELJ USPJEŠNOSTI:</w:t>
      </w:r>
    </w:p>
    <w:tbl>
      <w:tblPr>
        <w:tblStyle w:val="10"/>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2"/>
        <w:gridCol w:w="1328"/>
        <w:gridCol w:w="1276"/>
        <w:gridCol w:w="1843"/>
        <w:gridCol w:w="1843"/>
      </w:tblGrid>
      <w:tr w14:paraId="4544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9F0DDE3">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Pokazatelj rezultata</w:t>
            </w:r>
          </w:p>
        </w:tc>
        <w:tc>
          <w:tcPr>
            <w:tcW w:w="1328" w:type="dxa"/>
          </w:tcPr>
          <w:p w14:paraId="0033CDAE">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 xml:space="preserve">Početna vrijednost </w:t>
            </w:r>
          </w:p>
        </w:tc>
        <w:tc>
          <w:tcPr>
            <w:tcW w:w="1276" w:type="dxa"/>
          </w:tcPr>
          <w:p w14:paraId="3D2D5ABC">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202</w:t>
            </w:r>
            <w:r>
              <w:rPr>
                <w:rFonts w:hint="default" w:ascii="Helvetica-Bold" w:hAnsi="Helvetica-Bold" w:cs="Helvetica-Bold"/>
                <w:b/>
                <w:bCs/>
                <w:sz w:val="20"/>
                <w:szCs w:val="20"/>
                <w:lang w:val="hr-HR"/>
              </w:rPr>
              <w:t>4</w:t>
            </w:r>
            <w:r>
              <w:rPr>
                <w:rFonts w:ascii="Helvetica-Bold" w:hAnsi="Helvetica-Bold" w:cs="Helvetica-Bold"/>
                <w:b/>
                <w:bCs/>
                <w:sz w:val="20"/>
                <w:szCs w:val="20"/>
              </w:rPr>
              <w:t>.</w:t>
            </w:r>
          </w:p>
          <w:p w14:paraId="7E6EC731">
            <w:pPr>
              <w:autoSpaceDE w:val="0"/>
              <w:autoSpaceDN w:val="0"/>
              <w:adjustRightInd w:val="0"/>
              <w:spacing w:after="0" w:line="240" w:lineRule="auto"/>
              <w:rPr>
                <w:rFonts w:ascii="Helvetica-Bold" w:hAnsi="Helvetica-Bold" w:cs="Helvetica-Bold"/>
                <w:b/>
                <w:bCs/>
                <w:sz w:val="20"/>
                <w:szCs w:val="20"/>
              </w:rPr>
            </w:pPr>
          </w:p>
        </w:tc>
        <w:tc>
          <w:tcPr>
            <w:tcW w:w="1843" w:type="dxa"/>
          </w:tcPr>
          <w:p w14:paraId="3F3B77A7">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Ciljne vrijednosti</w:t>
            </w:r>
          </w:p>
          <w:p w14:paraId="7A40BEDF">
            <w:pPr>
              <w:autoSpaceDE w:val="0"/>
              <w:autoSpaceDN w:val="0"/>
              <w:adjustRightInd w:val="0"/>
              <w:spacing w:after="0" w:line="240" w:lineRule="auto"/>
              <w:rPr>
                <w:rFonts w:hint="default" w:ascii="Helvetica-Bold" w:hAnsi="Helvetica-Bold" w:cs="Helvetica-Bold"/>
                <w:b/>
                <w:bCs/>
                <w:sz w:val="20"/>
                <w:szCs w:val="20"/>
                <w:lang w:val="hr-HR"/>
              </w:rPr>
            </w:pPr>
            <w:r>
              <w:rPr>
                <w:rFonts w:ascii="Helvetica-Bold" w:hAnsi="Helvetica-Bold" w:cs="Helvetica-Bold"/>
                <w:b/>
                <w:bCs/>
                <w:sz w:val="20"/>
                <w:szCs w:val="20"/>
              </w:rPr>
              <w:t>202</w:t>
            </w:r>
            <w:r>
              <w:rPr>
                <w:rFonts w:hint="default" w:ascii="Helvetica-Bold" w:hAnsi="Helvetica-Bold" w:cs="Helvetica-Bold"/>
                <w:b/>
                <w:bCs/>
                <w:sz w:val="20"/>
                <w:szCs w:val="20"/>
                <w:lang w:val="hr-HR"/>
              </w:rPr>
              <w:t>5</w:t>
            </w:r>
          </w:p>
        </w:tc>
        <w:tc>
          <w:tcPr>
            <w:tcW w:w="1843" w:type="dxa"/>
          </w:tcPr>
          <w:p w14:paraId="69A60316">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Ostvarena vrijednost I-XII/202</w:t>
            </w:r>
            <w:r>
              <w:rPr>
                <w:rFonts w:hint="default" w:ascii="Helvetica-Bold" w:hAnsi="Helvetica-Bold" w:cs="Helvetica-Bold"/>
                <w:b/>
                <w:bCs/>
                <w:sz w:val="20"/>
                <w:szCs w:val="20"/>
                <w:lang w:val="hr-HR"/>
              </w:rPr>
              <w:t>5</w:t>
            </w:r>
            <w:r>
              <w:rPr>
                <w:rFonts w:ascii="Helvetica-Bold" w:hAnsi="Helvetica-Bold" w:cs="Helvetica-Bold"/>
                <w:b/>
                <w:bCs/>
                <w:sz w:val="20"/>
                <w:szCs w:val="20"/>
              </w:rPr>
              <w:t>.</w:t>
            </w:r>
          </w:p>
        </w:tc>
      </w:tr>
      <w:tr w14:paraId="2FB7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0" w:type="auto"/>
          </w:tcPr>
          <w:p w14:paraId="42F20AE3">
            <w:pPr>
              <w:autoSpaceDE w:val="0"/>
              <w:autoSpaceDN w:val="0"/>
              <w:adjustRightInd w:val="0"/>
              <w:spacing w:after="0" w:line="240" w:lineRule="auto"/>
              <w:rPr>
                <w:rFonts w:ascii="Helvetica-Bold" w:hAnsi="Helvetica-Bold" w:cs="Helvetica-Bold"/>
                <w:bCs/>
                <w:sz w:val="20"/>
                <w:szCs w:val="20"/>
              </w:rPr>
            </w:pPr>
            <w:r>
              <w:rPr>
                <w:rFonts w:ascii="Helvetica-Bold" w:hAnsi="Helvetica-Bold" w:cs="Helvetica-Bold"/>
                <w:bCs/>
                <w:sz w:val="20"/>
                <w:szCs w:val="20"/>
              </w:rPr>
              <w:t xml:space="preserve">Utrošena sredstva za realizaciju aktivnosti </w:t>
            </w:r>
          </w:p>
        </w:tc>
        <w:tc>
          <w:tcPr>
            <w:tcW w:w="0" w:type="auto"/>
          </w:tcPr>
          <w:p w14:paraId="0739B66D">
            <w:pPr>
              <w:autoSpaceDE w:val="0"/>
              <w:autoSpaceDN w:val="0"/>
              <w:adjustRightInd w:val="0"/>
              <w:spacing w:after="0" w:line="240" w:lineRule="auto"/>
              <w:rPr>
                <w:rFonts w:ascii="Helvetica-Bold" w:hAnsi="Helvetica-Bold" w:cs="Helvetica-Bold"/>
                <w:bCs/>
                <w:sz w:val="20"/>
                <w:szCs w:val="20"/>
              </w:rPr>
            </w:pPr>
            <w:r>
              <w:rPr>
                <w:rFonts w:ascii="Helvetica-Bold" w:hAnsi="Helvetica-Bold" w:cs="Helvetica-Bold"/>
                <w:bCs/>
                <w:sz w:val="20"/>
                <w:szCs w:val="20"/>
              </w:rPr>
              <w:t>0</w:t>
            </w:r>
          </w:p>
        </w:tc>
        <w:tc>
          <w:tcPr>
            <w:tcW w:w="0" w:type="auto"/>
          </w:tcPr>
          <w:p w14:paraId="78AD805F">
            <w:pPr>
              <w:autoSpaceDE w:val="0"/>
              <w:autoSpaceDN w:val="0"/>
              <w:adjustRightInd w:val="0"/>
              <w:spacing w:after="0" w:line="240" w:lineRule="auto"/>
              <w:rPr>
                <w:rFonts w:hint="default" w:ascii="Helvetica" w:hAnsi="Helvetica" w:cs="Helvetica"/>
                <w:sz w:val="20"/>
                <w:szCs w:val="20"/>
                <w:lang w:val="hr-HR"/>
              </w:rPr>
            </w:pPr>
            <w:r>
              <w:rPr>
                <w:rFonts w:hint="default" w:ascii="Helvetica" w:hAnsi="Helvetica" w:cs="Helvetica"/>
                <w:sz w:val="20"/>
                <w:szCs w:val="20"/>
                <w:lang w:val="hr-HR"/>
              </w:rPr>
              <w:t>0</w:t>
            </w:r>
            <w:r>
              <w:rPr>
                <w:rFonts w:ascii="Helvetica" w:hAnsi="Helvetica" w:cs="Helvetica"/>
                <w:sz w:val="20"/>
                <w:szCs w:val="20"/>
              </w:rPr>
              <w:t>,</w:t>
            </w:r>
            <w:r>
              <w:rPr>
                <w:rFonts w:hint="default" w:ascii="Helvetica" w:hAnsi="Helvetica" w:cs="Helvetica"/>
                <w:sz w:val="20"/>
                <w:szCs w:val="20"/>
                <w:lang w:val="hr-HR"/>
              </w:rPr>
              <w:t>00</w:t>
            </w:r>
          </w:p>
          <w:p w14:paraId="24A3767C">
            <w:pPr>
              <w:autoSpaceDE w:val="0"/>
              <w:autoSpaceDN w:val="0"/>
              <w:adjustRightInd w:val="0"/>
              <w:spacing w:after="0" w:line="240" w:lineRule="auto"/>
              <w:rPr>
                <w:rFonts w:ascii="Helvetica" w:hAnsi="Helvetica" w:cs="Helvetica"/>
                <w:sz w:val="20"/>
                <w:szCs w:val="20"/>
              </w:rPr>
            </w:pPr>
          </w:p>
        </w:tc>
        <w:tc>
          <w:tcPr>
            <w:tcW w:w="1843" w:type="dxa"/>
          </w:tcPr>
          <w:p w14:paraId="29BC1DFC">
            <w:pPr>
              <w:autoSpaceDE w:val="0"/>
              <w:autoSpaceDN w:val="0"/>
              <w:adjustRightInd w:val="0"/>
              <w:spacing w:after="0" w:line="240" w:lineRule="auto"/>
              <w:rPr>
                <w:rFonts w:ascii="Helvetica" w:hAnsi="Helvetica" w:cs="Helvetica"/>
                <w:sz w:val="20"/>
                <w:szCs w:val="20"/>
              </w:rPr>
            </w:pPr>
            <w:r>
              <w:rPr>
                <w:rFonts w:hint="default" w:ascii="Helvetica" w:hAnsi="Helvetica" w:cs="Helvetica"/>
                <w:sz w:val="20"/>
                <w:szCs w:val="20"/>
                <w:lang w:val="hr-HR"/>
              </w:rPr>
              <w:t>3</w:t>
            </w:r>
            <w:r>
              <w:rPr>
                <w:rFonts w:ascii="Helvetica" w:hAnsi="Helvetica" w:cs="Helvetica"/>
                <w:sz w:val="20"/>
                <w:szCs w:val="20"/>
              </w:rPr>
              <w:t>0</w:t>
            </w:r>
            <w:r>
              <w:rPr>
                <w:rFonts w:hint="default" w:ascii="Helvetica" w:hAnsi="Helvetica" w:cs="Helvetica"/>
                <w:sz w:val="20"/>
                <w:szCs w:val="20"/>
                <w:lang w:val="hr-HR"/>
              </w:rPr>
              <w:t>.055</w:t>
            </w:r>
            <w:r>
              <w:rPr>
                <w:rFonts w:ascii="Helvetica" w:hAnsi="Helvetica" w:cs="Helvetica"/>
                <w:sz w:val="20"/>
                <w:szCs w:val="20"/>
              </w:rPr>
              <w:t>,00</w:t>
            </w:r>
          </w:p>
          <w:p w14:paraId="0021C065">
            <w:pPr>
              <w:autoSpaceDE w:val="0"/>
              <w:autoSpaceDN w:val="0"/>
              <w:adjustRightInd w:val="0"/>
              <w:spacing w:after="0" w:line="240" w:lineRule="auto"/>
              <w:rPr>
                <w:rFonts w:ascii="Helvetica" w:hAnsi="Helvetica" w:cs="Helvetica"/>
                <w:sz w:val="20"/>
                <w:szCs w:val="20"/>
              </w:rPr>
            </w:pPr>
          </w:p>
        </w:tc>
        <w:tc>
          <w:tcPr>
            <w:tcW w:w="1843" w:type="dxa"/>
          </w:tcPr>
          <w:p w14:paraId="710CB48A">
            <w:pPr>
              <w:autoSpaceDE w:val="0"/>
              <w:autoSpaceDN w:val="0"/>
              <w:adjustRightInd w:val="0"/>
              <w:spacing w:after="0" w:line="240" w:lineRule="auto"/>
              <w:rPr>
                <w:rFonts w:ascii="Helvetica" w:hAnsi="Helvetica" w:cs="Helvetica"/>
                <w:sz w:val="20"/>
                <w:szCs w:val="20"/>
              </w:rPr>
            </w:pPr>
            <w:r>
              <w:rPr>
                <w:rFonts w:hint="default" w:ascii="Helvetica" w:hAnsi="Helvetica" w:cs="Helvetica"/>
                <w:sz w:val="20"/>
                <w:szCs w:val="20"/>
                <w:lang w:val="hr-HR"/>
              </w:rPr>
              <w:t>26.805</w:t>
            </w:r>
            <w:r>
              <w:rPr>
                <w:rFonts w:ascii="Helvetica" w:hAnsi="Helvetica" w:cs="Helvetica"/>
                <w:sz w:val="20"/>
                <w:szCs w:val="20"/>
              </w:rPr>
              <w:t>,00</w:t>
            </w:r>
          </w:p>
          <w:p w14:paraId="27AD0FA7">
            <w:pPr>
              <w:autoSpaceDE w:val="0"/>
              <w:autoSpaceDN w:val="0"/>
              <w:adjustRightInd w:val="0"/>
              <w:spacing w:after="0" w:line="240" w:lineRule="auto"/>
              <w:rPr>
                <w:rFonts w:ascii="Helvetica" w:hAnsi="Helvetica" w:cs="Helvetica"/>
                <w:sz w:val="20"/>
                <w:szCs w:val="20"/>
              </w:rPr>
            </w:pPr>
          </w:p>
        </w:tc>
      </w:tr>
    </w:tbl>
    <w:p w14:paraId="254D03C4">
      <w:pPr>
        <w:spacing w:line="240" w:lineRule="atLeast"/>
        <w:rPr>
          <w:rFonts w:ascii="Arial" w:hAnsi="Arial" w:cs="Arial"/>
        </w:rPr>
      </w:pPr>
    </w:p>
    <w:p w14:paraId="0385E05E">
      <w:pPr>
        <w:jc w:val="both"/>
        <w:rPr>
          <w:rFonts w:ascii="Arial" w:hAnsi="Arial" w:cs="Arial"/>
          <w:b/>
        </w:rPr>
      </w:pPr>
      <w:r>
        <w:rPr>
          <w:rFonts w:ascii="Arial" w:hAnsi="Arial" w:cs="Arial"/>
          <w:b/>
        </w:rPr>
        <w:t>6.PROGRAM 2406  Opremanje škole</w:t>
      </w:r>
    </w:p>
    <w:p w14:paraId="5BAE387B">
      <w:pPr>
        <w:spacing w:after="0"/>
        <w:jc w:val="both"/>
        <w:rPr>
          <w:rFonts w:ascii="Arial" w:hAnsi="Arial" w:cs="Arial"/>
          <w:b/>
        </w:rPr>
      </w:pPr>
      <w:r>
        <w:rPr>
          <w:rFonts w:ascii="Arial" w:hAnsi="Arial" w:cs="Arial"/>
          <w:b/>
        </w:rPr>
        <w:t>AKTIVNOST K 240601: Školski namještaj i oprema</w:t>
      </w:r>
    </w:p>
    <w:p w14:paraId="715452D4">
      <w:pPr>
        <w:spacing w:after="0"/>
        <w:rPr>
          <w:rFonts w:ascii="Arial" w:hAnsi="Arial" w:cs="Arial"/>
        </w:rPr>
      </w:pPr>
      <w:r>
        <w:rPr>
          <w:rFonts w:ascii="Arial" w:hAnsi="Arial" w:cs="Arial"/>
          <w:b/>
        </w:rPr>
        <w:t>Opis aktivnosti:</w:t>
      </w:r>
      <w:r>
        <w:rPr>
          <w:rFonts w:ascii="Arial" w:hAnsi="Arial" w:cs="Arial"/>
        </w:rPr>
        <w:t xml:space="preserve"> Izvor financiranja su Prihodi za posebne namjene i neutrošeni višak proteklih godina. Cilj je opremanje škole za potrebe odvijanja i  nastave i cjelokupnog procesa poslovanja. Planirana sredstva su </w:t>
      </w:r>
      <w:r>
        <w:rPr>
          <w:rFonts w:hint="default" w:ascii="Arial" w:hAnsi="Arial" w:cs="Arial"/>
          <w:lang w:val="hr-HR"/>
        </w:rPr>
        <w:t>420</w:t>
      </w:r>
      <w:r>
        <w:rPr>
          <w:rFonts w:ascii="Arial" w:hAnsi="Arial" w:cs="Arial"/>
        </w:rPr>
        <w:t>,0</w:t>
      </w:r>
      <w:r>
        <w:rPr>
          <w:rFonts w:hint="default" w:ascii="Arial" w:hAnsi="Arial" w:cs="Arial"/>
          <w:lang w:val="hr-HR"/>
        </w:rPr>
        <w:t>0</w:t>
      </w:r>
      <w:r>
        <w:rPr>
          <w:rFonts w:ascii="Arial" w:hAnsi="Arial" w:cs="Arial"/>
        </w:rPr>
        <w:t xml:space="preserve"> </w:t>
      </w:r>
      <w:r>
        <w:rPr>
          <w:rFonts w:hint="default" w:ascii="Arial" w:hAnsi="Arial" w:cs="Arial"/>
          <w:lang w:val="hr-HR"/>
        </w:rPr>
        <w:t>eur</w:t>
      </w:r>
      <w:r>
        <w:rPr>
          <w:rFonts w:ascii="Arial" w:hAnsi="Arial" w:cs="Arial"/>
        </w:rPr>
        <w:t xml:space="preserve">. </w:t>
      </w:r>
    </w:p>
    <w:p w14:paraId="3E3EC584">
      <w:pPr>
        <w:spacing w:after="0"/>
        <w:rPr>
          <w:rFonts w:ascii="Arial" w:hAnsi="Arial" w:cs="Arial"/>
        </w:rPr>
      </w:pPr>
    </w:p>
    <w:p w14:paraId="766057F4">
      <w:pPr>
        <w:spacing w:after="0"/>
        <w:jc w:val="both"/>
        <w:rPr>
          <w:rFonts w:ascii="Arial" w:hAnsi="Arial" w:cs="Arial"/>
          <w:b/>
        </w:rPr>
      </w:pPr>
      <w:r>
        <w:rPr>
          <w:rFonts w:ascii="Arial" w:hAnsi="Arial" w:cs="Arial"/>
          <w:b/>
        </w:rPr>
        <w:t>AKTIVNOST:  K240604 Opremanje kabineta</w:t>
      </w:r>
    </w:p>
    <w:p w14:paraId="296BC026">
      <w:pPr>
        <w:spacing w:after="0"/>
        <w:jc w:val="both"/>
        <w:rPr>
          <w:rFonts w:ascii="Arial" w:hAnsi="Arial" w:cs="Arial"/>
        </w:rPr>
      </w:pPr>
      <w:r>
        <w:rPr>
          <w:rFonts w:ascii="Arial" w:hAnsi="Arial" w:cs="Arial"/>
          <w:b/>
        </w:rPr>
        <w:t>Opis aktivnosti:</w:t>
      </w:r>
      <w:r>
        <w:rPr>
          <w:rFonts w:ascii="Arial" w:hAnsi="Arial" w:cs="Arial"/>
        </w:rPr>
        <w:t xml:space="preserve"> Izvor financiranja Istarska županija iz nenamjenskih sredstava osnivača, MZO i donacije. Aktivnost je usmjerena na nabavu knjiga za školsku knjižnicu sa svrhom da djeci budu dostupni svi potrebni naslovi za lektiru kao i potrebna stručna literatura kao pomoć nastavnicima. Planirana sredstva su 420 </w:t>
      </w:r>
      <w:r>
        <w:rPr>
          <w:rFonts w:hint="default" w:ascii="Arial" w:hAnsi="Arial" w:cs="Arial"/>
          <w:lang w:val="hr-HR"/>
        </w:rPr>
        <w:t>eur</w:t>
      </w:r>
      <w:r>
        <w:rPr>
          <w:rFonts w:ascii="Arial" w:hAnsi="Arial" w:cs="Arial"/>
        </w:rPr>
        <w:t xml:space="preserve">. Ostvareno je 420 </w:t>
      </w:r>
      <w:r>
        <w:rPr>
          <w:rFonts w:hint="default" w:ascii="Arial" w:hAnsi="Arial" w:cs="Arial"/>
          <w:lang w:val="hr-HR"/>
        </w:rPr>
        <w:t>eur</w:t>
      </w:r>
      <w:r>
        <w:rPr>
          <w:rFonts w:ascii="Arial" w:hAnsi="Arial" w:cs="Arial"/>
        </w:rPr>
        <w:t>.</w:t>
      </w:r>
    </w:p>
    <w:p w14:paraId="57E9DE92">
      <w:pPr>
        <w:spacing w:after="0"/>
        <w:jc w:val="both"/>
        <w:rPr>
          <w:rFonts w:ascii="Arial" w:hAnsi="Arial" w:cs="Arial"/>
        </w:rPr>
      </w:pPr>
    </w:p>
    <w:p w14:paraId="04CCC180">
      <w:pPr>
        <w:spacing w:after="0" w:line="240" w:lineRule="auto"/>
        <w:jc w:val="both"/>
        <w:rPr>
          <w:rFonts w:ascii="Arial" w:hAnsi="Arial" w:eastAsia="Calibri" w:cs="Arial"/>
          <w:b/>
          <w:color w:val="000000"/>
        </w:rPr>
      </w:pPr>
      <w:r>
        <w:rPr>
          <w:rFonts w:ascii="Arial" w:hAnsi="Arial" w:eastAsia="Calibri" w:cs="Arial"/>
          <w:b/>
          <w:color w:val="000000"/>
        </w:rPr>
        <w:t>CILJ USPJEŠNOSTI :</w:t>
      </w:r>
    </w:p>
    <w:p w14:paraId="2AD90111">
      <w:pPr>
        <w:spacing w:after="0" w:line="240" w:lineRule="auto"/>
        <w:jc w:val="both"/>
        <w:rPr>
          <w:rFonts w:ascii="Arial" w:hAnsi="Arial" w:cs="Arial"/>
        </w:rPr>
      </w:pPr>
      <w:r>
        <w:rPr>
          <w:rFonts w:ascii="Arial" w:hAnsi="Arial" w:cs="Arial"/>
        </w:rPr>
        <w:t>Usklađeno s provedbenim programom Istarske županije za 2022.-2025.</w:t>
      </w:r>
    </w:p>
    <w:p w14:paraId="7A80105D">
      <w:pPr>
        <w:spacing w:after="0" w:line="240" w:lineRule="auto"/>
        <w:jc w:val="both"/>
        <w:rPr>
          <w:rFonts w:ascii="Arial" w:hAnsi="Arial" w:cs="Arial"/>
        </w:rPr>
      </w:pPr>
      <w:r>
        <w:rPr>
          <w:rFonts w:ascii="Arial" w:hAnsi="Arial" w:cs="Arial"/>
        </w:rPr>
        <w:t>Šifra mjere:</w:t>
      </w:r>
      <w:r>
        <w:rPr>
          <w:rFonts w:hint="default" w:ascii="Arial" w:hAnsi="Arial" w:cs="Arial"/>
          <w:lang w:val="hr-HR"/>
        </w:rPr>
        <w:t xml:space="preserve"> </w:t>
      </w:r>
      <w:r>
        <w:rPr>
          <w:rFonts w:ascii="Arial" w:hAnsi="Arial" w:cs="Arial"/>
        </w:rPr>
        <w:t xml:space="preserve">2.1.2  Osiguranje i poboljšanje dostupnosti odgoja i obrazovanja djeci i njihovim </w:t>
      </w:r>
    </w:p>
    <w:p w14:paraId="656922C3">
      <w:pPr>
        <w:spacing w:after="0" w:line="240" w:lineRule="auto"/>
        <w:jc w:val="both"/>
        <w:rPr>
          <w:rFonts w:ascii="Arial" w:hAnsi="Arial" w:cs="Arial"/>
        </w:rPr>
      </w:pPr>
      <w:r>
        <w:rPr>
          <w:rFonts w:ascii="Arial" w:hAnsi="Arial" w:cs="Arial"/>
        </w:rPr>
        <w:t>roditeljima.</w:t>
      </w:r>
    </w:p>
    <w:p w14:paraId="3B7AB1CF">
      <w:pPr>
        <w:spacing w:after="0" w:line="240" w:lineRule="auto"/>
        <w:jc w:val="both"/>
        <w:rPr>
          <w:rFonts w:ascii="Arial" w:hAnsi="Arial" w:cs="Arial"/>
        </w:rPr>
      </w:pPr>
    </w:p>
    <w:tbl>
      <w:tblPr>
        <w:tblStyle w:val="3"/>
        <w:tblW w:w="8800" w:type="dxa"/>
        <w:tblInd w:w="0" w:type="dxa"/>
        <w:tblLayout w:type="autofit"/>
        <w:tblCellMar>
          <w:top w:w="0" w:type="dxa"/>
          <w:left w:w="108" w:type="dxa"/>
          <w:bottom w:w="0" w:type="dxa"/>
          <w:right w:w="108" w:type="dxa"/>
        </w:tblCellMar>
      </w:tblPr>
      <w:tblGrid>
        <w:gridCol w:w="2380"/>
        <w:gridCol w:w="1820"/>
        <w:gridCol w:w="2220"/>
        <w:gridCol w:w="2380"/>
      </w:tblGrid>
      <w:tr w14:paraId="6D6B8828">
        <w:tblPrEx>
          <w:tblCellMar>
            <w:top w:w="0" w:type="dxa"/>
            <w:left w:w="108" w:type="dxa"/>
            <w:bottom w:w="0" w:type="dxa"/>
            <w:right w:w="108" w:type="dxa"/>
          </w:tblCellMar>
        </w:tblPrEx>
        <w:trPr>
          <w:trHeight w:val="503" w:hRule="atLeast"/>
        </w:trPr>
        <w:tc>
          <w:tcPr>
            <w:tcW w:w="2380" w:type="dxa"/>
            <w:vMerge w:val="restart"/>
            <w:tcBorders>
              <w:top w:val="single" w:color="auto" w:sz="4" w:space="0"/>
              <w:left w:val="single" w:color="auto" w:sz="4" w:space="0"/>
              <w:bottom w:val="single" w:color="auto" w:sz="4" w:space="0"/>
              <w:right w:val="single" w:color="auto" w:sz="4" w:space="0"/>
            </w:tcBorders>
            <w:shd w:val="clear" w:color="000000" w:fill="F2F2F2"/>
            <w:vAlign w:val="center"/>
          </w:tcPr>
          <w:p w14:paraId="734F3534">
            <w:pPr>
              <w:jc w:val="center"/>
              <w:rPr>
                <w:rFonts w:ascii="Arial" w:hAnsi="Arial" w:cs="Arial"/>
                <w:b/>
                <w:bCs/>
                <w:color w:val="000000"/>
                <w:sz w:val="20"/>
              </w:rPr>
            </w:pPr>
            <w:r>
              <w:rPr>
                <w:rFonts w:ascii="Arial" w:hAnsi="Arial" w:cs="Arial"/>
                <w:b/>
                <w:bCs/>
                <w:color w:val="000000"/>
                <w:sz w:val="20"/>
              </w:rPr>
              <w:t>Naziv prioriteta/posebnog cilja/ mjere</w:t>
            </w:r>
          </w:p>
        </w:tc>
        <w:tc>
          <w:tcPr>
            <w:tcW w:w="6420" w:type="dxa"/>
            <w:gridSpan w:val="3"/>
            <w:tcBorders>
              <w:top w:val="single" w:color="auto" w:sz="4" w:space="0"/>
              <w:left w:val="nil"/>
              <w:bottom w:val="single" w:color="auto" w:sz="4" w:space="0"/>
              <w:right w:val="single" w:color="auto" w:sz="4" w:space="0"/>
            </w:tcBorders>
            <w:shd w:val="clear" w:color="000000" w:fill="F2F2F2"/>
            <w:noWrap/>
            <w:vAlign w:val="center"/>
          </w:tcPr>
          <w:p w14:paraId="1EC1FA5A">
            <w:pPr>
              <w:jc w:val="center"/>
              <w:rPr>
                <w:rFonts w:ascii="Arial" w:hAnsi="Arial" w:cs="Arial"/>
                <w:b/>
                <w:bCs/>
                <w:color w:val="000000"/>
                <w:sz w:val="20"/>
              </w:rPr>
            </w:pPr>
            <w:r>
              <w:rPr>
                <w:rFonts w:ascii="Arial" w:hAnsi="Arial" w:cs="Arial"/>
                <w:b/>
                <w:bCs/>
                <w:color w:val="000000"/>
                <w:sz w:val="20"/>
              </w:rPr>
              <w:t>Planirana sredstva u proračunu Istarske županije</w:t>
            </w:r>
          </w:p>
        </w:tc>
      </w:tr>
      <w:tr w14:paraId="2C7A5761">
        <w:tblPrEx>
          <w:tblCellMar>
            <w:top w:w="0" w:type="dxa"/>
            <w:left w:w="108" w:type="dxa"/>
            <w:bottom w:w="0" w:type="dxa"/>
            <w:right w:w="108" w:type="dxa"/>
          </w:tblCellMar>
        </w:tblPrEx>
        <w:trPr>
          <w:trHeight w:val="769" w:hRule="atLeast"/>
        </w:trPr>
        <w:tc>
          <w:tcPr>
            <w:tcW w:w="2380" w:type="dxa"/>
            <w:vMerge w:val="continue"/>
            <w:tcBorders>
              <w:top w:val="single" w:color="auto" w:sz="4" w:space="0"/>
              <w:left w:val="single" w:color="auto" w:sz="4" w:space="0"/>
              <w:bottom w:val="single" w:color="auto" w:sz="4" w:space="0"/>
              <w:right w:val="single" w:color="auto" w:sz="4" w:space="0"/>
            </w:tcBorders>
            <w:vAlign w:val="center"/>
          </w:tcPr>
          <w:p w14:paraId="69C3B0D7">
            <w:pPr>
              <w:rPr>
                <w:rFonts w:ascii="Arial" w:hAnsi="Arial" w:cs="Arial"/>
                <w:b/>
                <w:bCs/>
                <w:color w:val="000000"/>
                <w:sz w:val="20"/>
              </w:rPr>
            </w:pPr>
          </w:p>
        </w:tc>
        <w:tc>
          <w:tcPr>
            <w:tcW w:w="1820" w:type="dxa"/>
            <w:tcBorders>
              <w:top w:val="nil"/>
              <w:left w:val="nil"/>
              <w:bottom w:val="single" w:color="auto" w:sz="4" w:space="0"/>
              <w:right w:val="single" w:color="auto" w:sz="4" w:space="0"/>
            </w:tcBorders>
            <w:shd w:val="clear" w:color="000000" w:fill="DDEBF7"/>
            <w:vAlign w:val="center"/>
          </w:tcPr>
          <w:p w14:paraId="766F205E">
            <w:pPr>
              <w:jc w:val="center"/>
              <w:rPr>
                <w:rFonts w:ascii="Arial" w:hAnsi="Arial" w:cs="Arial"/>
                <w:color w:val="000000"/>
                <w:sz w:val="20"/>
              </w:rPr>
            </w:pPr>
            <w:r>
              <w:rPr>
                <w:rFonts w:ascii="Arial" w:hAnsi="Arial" w:cs="Arial"/>
                <w:color w:val="000000"/>
                <w:sz w:val="20"/>
              </w:rPr>
              <w:t>Program u Proračunu IŽ</w:t>
            </w:r>
          </w:p>
        </w:tc>
        <w:tc>
          <w:tcPr>
            <w:tcW w:w="2220" w:type="dxa"/>
            <w:tcBorders>
              <w:top w:val="nil"/>
              <w:left w:val="nil"/>
              <w:bottom w:val="single" w:color="auto" w:sz="4" w:space="0"/>
              <w:right w:val="single" w:color="auto" w:sz="4" w:space="0"/>
            </w:tcBorders>
            <w:shd w:val="clear" w:color="000000" w:fill="DDEBF7"/>
            <w:vAlign w:val="center"/>
          </w:tcPr>
          <w:p w14:paraId="4CFDA4B2">
            <w:pPr>
              <w:jc w:val="center"/>
              <w:rPr>
                <w:rFonts w:ascii="Arial" w:hAnsi="Arial" w:cs="Arial"/>
                <w:color w:val="000000"/>
                <w:sz w:val="20"/>
              </w:rPr>
            </w:pPr>
            <w:r>
              <w:rPr>
                <w:rFonts w:ascii="Arial" w:hAnsi="Arial" w:cs="Arial"/>
                <w:color w:val="000000"/>
                <w:sz w:val="20"/>
              </w:rPr>
              <w:t>Poveznica na izvor financiranja u Proračunu IŽ</w:t>
            </w:r>
          </w:p>
        </w:tc>
        <w:tc>
          <w:tcPr>
            <w:tcW w:w="2380" w:type="dxa"/>
            <w:tcBorders>
              <w:top w:val="nil"/>
              <w:left w:val="nil"/>
              <w:bottom w:val="single" w:color="auto" w:sz="4" w:space="0"/>
              <w:right w:val="single" w:color="auto" w:sz="4" w:space="0"/>
            </w:tcBorders>
            <w:shd w:val="clear" w:color="000000" w:fill="DDEBF7"/>
            <w:vAlign w:val="center"/>
          </w:tcPr>
          <w:p w14:paraId="6352C42C">
            <w:pPr>
              <w:jc w:val="center"/>
              <w:rPr>
                <w:rFonts w:ascii="Arial" w:hAnsi="Arial" w:cs="Arial"/>
                <w:color w:val="000000"/>
                <w:sz w:val="20"/>
              </w:rPr>
            </w:pPr>
            <w:r>
              <w:rPr>
                <w:rFonts w:ascii="Arial" w:hAnsi="Arial" w:cs="Arial"/>
                <w:color w:val="000000"/>
                <w:sz w:val="20"/>
              </w:rPr>
              <w:t>Procijenjeni trošak provedbe mjere ( u EUR)</w:t>
            </w:r>
          </w:p>
        </w:tc>
      </w:tr>
      <w:tr w14:paraId="1989F9C0">
        <w:tblPrEx>
          <w:tblCellMar>
            <w:top w:w="0" w:type="dxa"/>
            <w:left w:w="108" w:type="dxa"/>
            <w:bottom w:w="0" w:type="dxa"/>
            <w:right w:w="108" w:type="dxa"/>
          </w:tblCellMar>
        </w:tblPrEx>
        <w:trPr>
          <w:trHeight w:val="612" w:hRule="atLeast"/>
        </w:trPr>
        <w:tc>
          <w:tcPr>
            <w:tcW w:w="8800" w:type="dxa"/>
            <w:gridSpan w:val="4"/>
            <w:tcBorders>
              <w:top w:val="single" w:color="auto" w:sz="4" w:space="0"/>
              <w:left w:val="single" w:color="auto" w:sz="4" w:space="0"/>
              <w:bottom w:val="single" w:color="auto" w:sz="4" w:space="0"/>
              <w:right w:val="single" w:color="auto" w:sz="4" w:space="0"/>
            </w:tcBorders>
            <w:shd w:val="clear" w:color="000000" w:fill="E2EFDA"/>
            <w:vAlign w:val="center"/>
          </w:tcPr>
          <w:p w14:paraId="4CC3D076">
            <w:pPr>
              <w:rPr>
                <w:rFonts w:ascii="Arial" w:hAnsi="Arial" w:cs="Arial"/>
                <w:b/>
                <w:bCs/>
                <w:color w:val="000000"/>
                <w:sz w:val="20"/>
              </w:rPr>
            </w:pPr>
            <w:r>
              <w:rPr>
                <w:rFonts w:ascii="Arial" w:hAnsi="Arial" w:cs="Arial"/>
                <w:b/>
                <w:bCs/>
                <w:color w:val="000000"/>
                <w:sz w:val="20"/>
              </w:rPr>
              <w:t>2. PAMETNA REGIJA ZNANJA PREPOZNATLJIVA PO VISOKOJ KVALITETI ŽIVOTA, DOSTUPNOM OBRAZOVANJU I UKLJUČIVOSTI</w:t>
            </w:r>
          </w:p>
        </w:tc>
      </w:tr>
      <w:tr w14:paraId="0B006BD9">
        <w:tblPrEx>
          <w:tblCellMar>
            <w:top w:w="0" w:type="dxa"/>
            <w:left w:w="108" w:type="dxa"/>
            <w:bottom w:w="0" w:type="dxa"/>
            <w:right w:w="108" w:type="dxa"/>
          </w:tblCellMar>
        </w:tblPrEx>
        <w:trPr>
          <w:trHeight w:val="469" w:hRule="atLeast"/>
        </w:trPr>
        <w:tc>
          <w:tcPr>
            <w:tcW w:w="8800" w:type="dxa"/>
            <w:gridSpan w:val="4"/>
            <w:tcBorders>
              <w:top w:val="single" w:color="auto" w:sz="4" w:space="0"/>
              <w:left w:val="single" w:color="auto" w:sz="4" w:space="0"/>
              <w:bottom w:val="single" w:color="auto" w:sz="4" w:space="0"/>
              <w:right w:val="single" w:color="auto" w:sz="4" w:space="0"/>
            </w:tcBorders>
            <w:shd w:val="clear" w:color="000000" w:fill="F2F2F2"/>
            <w:noWrap/>
            <w:vAlign w:val="center"/>
          </w:tcPr>
          <w:p w14:paraId="53197737">
            <w:pPr>
              <w:rPr>
                <w:rFonts w:ascii="Arial" w:hAnsi="Arial" w:cs="Arial"/>
                <w:b/>
                <w:bCs/>
                <w:color w:val="000000"/>
                <w:sz w:val="20"/>
              </w:rPr>
            </w:pPr>
            <w:r>
              <w:rPr>
                <w:rFonts w:ascii="Arial" w:hAnsi="Arial" w:cs="Arial"/>
                <w:b/>
                <w:bCs/>
                <w:color w:val="000000"/>
                <w:sz w:val="20"/>
              </w:rPr>
              <w:t>2.1. Osiguranje visokih standarda i dostupnosti obrazovanja</w:t>
            </w:r>
          </w:p>
        </w:tc>
      </w:tr>
      <w:tr w14:paraId="5F409EB0">
        <w:tblPrEx>
          <w:tblCellMar>
            <w:top w:w="0" w:type="dxa"/>
            <w:left w:w="108" w:type="dxa"/>
            <w:bottom w:w="0" w:type="dxa"/>
            <w:right w:w="108" w:type="dxa"/>
          </w:tblCellMar>
        </w:tblPrEx>
        <w:trPr>
          <w:trHeight w:val="972" w:hRule="atLeast"/>
        </w:trPr>
        <w:tc>
          <w:tcPr>
            <w:tcW w:w="2380" w:type="dxa"/>
            <w:tcBorders>
              <w:top w:val="nil"/>
              <w:left w:val="single" w:color="auto" w:sz="4" w:space="0"/>
              <w:bottom w:val="single" w:color="auto" w:sz="4" w:space="0"/>
              <w:right w:val="single" w:color="auto" w:sz="4" w:space="0"/>
            </w:tcBorders>
            <w:shd w:val="clear" w:color="auto" w:fill="auto"/>
            <w:vAlign w:val="center"/>
          </w:tcPr>
          <w:p w14:paraId="55A296B9">
            <w:pPr>
              <w:rPr>
                <w:rFonts w:ascii="Arial" w:hAnsi="Arial" w:cs="Arial"/>
                <w:color w:val="000000"/>
                <w:sz w:val="20"/>
              </w:rPr>
            </w:pPr>
            <w:r>
              <w:rPr>
                <w:rFonts w:ascii="Arial" w:hAnsi="Arial" w:cs="Arial"/>
                <w:color w:val="000000"/>
                <w:sz w:val="20"/>
              </w:rPr>
              <w:t>2.1.2. Osiguranje i poboljšanje dostupnosti odgoja i obrazovanja djeci i njihovim roditeljima</w:t>
            </w:r>
          </w:p>
        </w:tc>
        <w:tc>
          <w:tcPr>
            <w:tcW w:w="1820" w:type="dxa"/>
            <w:tcBorders>
              <w:top w:val="nil"/>
              <w:left w:val="nil"/>
              <w:bottom w:val="single" w:color="auto" w:sz="4" w:space="0"/>
              <w:right w:val="single" w:color="auto" w:sz="4" w:space="0"/>
            </w:tcBorders>
            <w:shd w:val="clear" w:color="auto" w:fill="auto"/>
            <w:vAlign w:val="center"/>
          </w:tcPr>
          <w:p w14:paraId="7245B163">
            <w:pPr>
              <w:rPr>
                <w:rFonts w:ascii="Arial" w:hAnsi="Arial" w:cs="Arial"/>
                <w:color w:val="000000"/>
                <w:sz w:val="20"/>
              </w:rPr>
            </w:pPr>
            <w:r>
              <w:rPr>
                <w:rFonts w:ascii="Arial" w:hAnsi="Arial" w:cs="Arial"/>
                <w:color w:val="000000"/>
                <w:sz w:val="20"/>
              </w:rPr>
              <w:t>2406 Ulaganje u nefinancijsku imovinu</w:t>
            </w:r>
          </w:p>
        </w:tc>
        <w:tc>
          <w:tcPr>
            <w:tcW w:w="2220" w:type="dxa"/>
            <w:tcBorders>
              <w:top w:val="nil"/>
              <w:left w:val="nil"/>
              <w:bottom w:val="single" w:color="auto" w:sz="4" w:space="0"/>
              <w:right w:val="single" w:color="auto" w:sz="4" w:space="0"/>
            </w:tcBorders>
            <w:shd w:val="clear" w:color="auto" w:fill="auto"/>
            <w:vAlign w:val="center"/>
          </w:tcPr>
          <w:p w14:paraId="05CAC9FB">
            <w:pPr>
              <w:jc w:val="center"/>
              <w:rPr>
                <w:rFonts w:ascii="Arial" w:hAnsi="Arial" w:cs="Arial"/>
                <w:color w:val="000000"/>
                <w:sz w:val="20"/>
              </w:rPr>
            </w:pPr>
            <w:r>
              <w:rPr>
                <w:rFonts w:ascii="Arial" w:hAnsi="Arial" w:cs="Arial"/>
                <w:color w:val="000000"/>
                <w:sz w:val="20"/>
              </w:rPr>
              <w:t>K240601</w:t>
            </w:r>
          </w:p>
          <w:p w14:paraId="37CF9A82">
            <w:pPr>
              <w:jc w:val="center"/>
              <w:rPr>
                <w:rFonts w:ascii="Arial" w:hAnsi="Arial" w:cs="Arial"/>
                <w:color w:val="000000"/>
                <w:sz w:val="20"/>
              </w:rPr>
            </w:pPr>
            <w:r>
              <w:rPr>
                <w:rFonts w:ascii="Arial" w:hAnsi="Arial" w:cs="Arial"/>
                <w:color w:val="000000"/>
                <w:sz w:val="20"/>
              </w:rPr>
              <w:t>K240604</w:t>
            </w:r>
          </w:p>
          <w:p w14:paraId="213A96FA">
            <w:pPr>
              <w:jc w:val="center"/>
              <w:rPr>
                <w:rFonts w:ascii="Arial" w:hAnsi="Arial" w:cs="Arial"/>
                <w:color w:val="000000"/>
                <w:sz w:val="20"/>
              </w:rPr>
            </w:pPr>
          </w:p>
        </w:tc>
        <w:tc>
          <w:tcPr>
            <w:tcW w:w="2380" w:type="dxa"/>
            <w:tcBorders>
              <w:top w:val="nil"/>
              <w:left w:val="nil"/>
              <w:bottom w:val="single" w:color="auto" w:sz="4" w:space="0"/>
              <w:right w:val="single" w:color="auto" w:sz="4" w:space="0"/>
            </w:tcBorders>
            <w:shd w:val="clear" w:color="auto" w:fill="auto"/>
            <w:noWrap/>
            <w:vAlign w:val="center"/>
          </w:tcPr>
          <w:p w14:paraId="5A1BC0E9">
            <w:pPr>
              <w:jc w:val="center"/>
              <w:rPr>
                <w:rFonts w:ascii="Arial" w:hAnsi="Arial" w:cs="Arial"/>
                <w:color w:val="000000"/>
                <w:sz w:val="20"/>
              </w:rPr>
            </w:pPr>
            <w:r>
              <w:rPr>
                <w:rFonts w:hint="default" w:ascii="Arial" w:hAnsi="Arial" w:cs="Arial"/>
                <w:color w:val="000000"/>
                <w:sz w:val="20"/>
                <w:lang w:val="hr-HR"/>
              </w:rPr>
              <w:t>420</w:t>
            </w:r>
            <w:r>
              <w:rPr>
                <w:rFonts w:ascii="Arial" w:hAnsi="Arial" w:cs="Arial"/>
                <w:color w:val="000000"/>
                <w:sz w:val="20"/>
              </w:rPr>
              <w:t>,</w:t>
            </w:r>
            <w:r>
              <w:rPr>
                <w:rFonts w:hint="default" w:ascii="Arial" w:hAnsi="Arial" w:cs="Arial"/>
                <w:color w:val="000000"/>
                <w:sz w:val="20"/>
                <w:lang w:val="hr-HR"/>
              </w:rPr>
              <w:t>0</w:t>
            </w:r>
            <w:r>
              <w:rPr>
                <w:rFonts w:ascii="Arial" w:hAnsi="Arial" w:cs="Arial"/>
                <w:color w:val="000000"/>
                <w:sz w:val="20"/>
              </w:rPr>
              <w:t>0</w:t>
            </w:r>
          </w:p>
          <w:p w14:paraId="3672921B">
            <w:pPr>
              <w:jc w:val="center"/>
              <w:rPr>
                <w:rFonts w:ascii="Arial" w:hAnsi="Arial" w:cs="Arial"/>
                <w:color w:val="000000"/>
                <w:sz w:val="20"/>
              </w:rPr>
            </w:pPr>
          </w:p>
        </w:tc>
      </w:tr>
    </w:tbl>
    <w:p w14:paraId="0F6A8B2E">
      <w:pPr>
        <w:spacing w:after="0" w:line="240" w:lineRule="atLeast"/>
        <w:rPr>
          <w:rFonts w:ascii="Arial" w:hAnsi="Arial" w:cs="Arial"/>
          <w:b/>
        </w:rPr>
      </w:pPr>
    </w:p>
    <w:p w14:paraId="1ED38F3E">
      <w:pPr>
        <w:spacing w:after="0" w:line="240" w:lineRule="atLeast"/>
        <w:rPr>
          <w:rFonts w:ascii="Arial" w:hAnsi="Arial" w:cs="Arial"/>
        </w:rPr>
      </w:pPr>
      <w:r>
        <w:rPr>
          <w:rFonts w:ascii="Arial" w:hAnsi="Arial" w:cs="Arial"/>
          <w:b/>
        </w:rPr>
        <w:t>POKAZATELJ USPJEŠNOSTI</w:t>
      </w:r>
    </w:p>
    <w:p w14:paraId="06549E85">
      <w:pPr>
        <w:spacing w:after="0" w:line="240" w:lineRule="atLeast"/>
        <w:rPr>
          <w:rFonts w:ascii="Arial" w:hAnsi="Arial" w:cs="Arial"/>
        </w:rPr>
      </w:pPr>
    </w:p>
    <w:tbl>
      <w:tblPr>
        <w:tblStyle w:val="10"/>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2"/>
        <w:gridCol w:w="1328"/>
        <w:gridCol w:w="1276"/>
        <w:gridCol w:w="1843"/>
        <w:gridCol w:w="1843"/>
      </w:tblGrid>
      <w:tr w14:paraId="2E85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CCFE105">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Pokazatelj rezultata</w:t>
            </w:r>
          </w:p>
        </w:tc>
        <w:tc>
          <w:tcPr>
            <w:tcW w:w="1328" w:type="dxa"/>
          </w:tcPr>
          <w:p w14:paraId="2C085618">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 xml:space="preserve">Početna vrijednost </w:t>
            </w:r>
          </w:p>
        </w:tc>
        <w:tc>
          <w:tcPr>
            <w:tcW w:w="1276" w:type="dxa"/>
          </w:tcPr>
          <w:p w14:paraId="1BE2EE54">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202</w:t>
            </w:r>
            <w:r>
              <w:rPr>
                <w:rFonts w:hint="default" w:ascii="Helvetica-Bold" w:hAnsi="Helvetica-Bold" w:cs="Helvetica-Bold"/>
                <w:b/>
                <w:bCs/>
                <w:sz w:val="20"/>
                <w:szCs w:val="20"/>
                <w:lang w:val="hr-HR"/>
              </w:rPr>
              <w:t>4</w:t>
            </w:r>
            <w:r>
              <w:rPr>
                <w:rFonts w:ascii="Helvetica-Bold" w:hAnsi="Helvetica-Bold" w:cs="Helvetica-Bold"/>
                <w:b/>
                <w:bCs/>
                <w:sz w:val="20"/>
                <w:szCs w:val="20"/>
              </w:rPr>
              <w:t>.</w:t>
            </w:r>
          </w:p>
          <w:p w14:paraId="151AE5FF">
            <w:pPr>
              <w:autoSpaceDE w:val="0"/>
              <w:autoSpaceDN w:val="0"/>
              <w:adjustRightInd w:val="0"/>
              <w:spacing w:after="0" w:line="240" w:lineRule="auto"/>
              <w:rPr>
                <w:rFonts w:ascii="Helvetica-Bold" w:hAnsi="Helvetica-Bold" w:cs="Helvetica-Bold"/>
                <w:b/>
                <w:bCs/>
                <w:sz w:val="20"/>
                <w:szCs w:val="20"/>
              </w:rPr>
            </w:pPr>
          </w:p>
        </w:tc>
        <w:tc>
          <w:tcPr>
            <w:tcW w:w="1843" w:type="dxa"/>
          </w:tcPr>
          <w:p w14:paraId="7F78F405">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Ciljne vrijednosti</w:t>
            </w:r>
          </w:p>
          <w:p w14:paraId="71601ED8">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202</w:t>
            </w:r>
            <w:r>
              <w:rPr>
                <w:rFonts w:hint="default" w:ascii="Helvetica-Bold" w:hAnsi="Helvetica-Bold" w:cs="Helvetica-Bold"/>
                <w:b/>
                <w:bCs/>
                <w:sz w:val="20"/>
                <w:szCs w:val="20"/>
                <w:lang w:val="hr-HR"/>
              </w:rPr>
              <w:t>5</w:t>
            </w:r>
            <w:r>
              <w:rPr>
                <w:rFonts w:ascii="Helvetica-Bold" w:hAnsi="Helvetica-Bold" w:cs="Helvetica-Bold"/>
                <w:b/>
                <w:bCs/>
                <w:sz w:val="20"/>
                <w:szCs w:val="20"/>
              </w:rPr>
              <w:t>.</w:t>
            </w:r>
          </w:p>
        </w:tc>
        <w:tc>
          <w:tcPr>
            <w:tcW w:w="1843" w:type="dxa"/>
          </w:tcPr>
          <w:p w14:paraId="61F0C76A">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Ostvarena vrijednost I-XII/202</w:t>
            </w:r>
            <w:r>
              <w:rPr>
                <w:rFonts w:hint="default" w:ascii="Helvetica-Bold" w:hAnsi="Helvetica-Bold" w:cs="Helvetica-Bold"/>
                <w:b/>
                <w:bCs/>
                <w:sz w:val="20"/>
                <w:szCs w:val="20"/>
                <w:lang w:val="hr-HR"/>
              </w:rPr>
              <w:t>5</w:t>
            </w:r>
            <w:r>
              <w:rPr>
                <w:rFonts w:ascii="Helvetica-Bold" w:hAnsi="Helvetica-Bold" w:cs="Helvetica-Bold"/>
                <w:b/>
                <w:bCs/>
                <w:sz w:val="20"/>
                <w:szCs w:val="20"/>
              </w:rPr>
              <w:t>.</w:t>
            </w:r>
          </w:p>
        </w:tc>
      </w:tr>
      <w:tr w14:paraId="0AEB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0" w:type="auto"/>
          </w:tcPr>
          <w:p w14:paraId="09DFDF7F">
            <w:pPr>
              <w:autoSpaceDE w:val="0"/>
              <w:autoSpaceDN w:val="0"/>
              <w:adjustRightInd w:val="0"/>
              <w:spacing w:after="0" w:line="240" w:lineRule="auto"/>
              <w:rPr>
                <w:rFonts w:ascii="Helvetica-Bold" w:hAnsi="Helvetica-Bold" w:cs="Helvetica-Bold"/>
                <w:bCs/>
                <w:sz w:val="20"/>
                <w:szCs w:val="20"/>
              </w:rPr>
            </w:pPr>
            <w:r>
              <w:rPr>
                <w:rFonts w:ascii="Helvetica-Bold" w:hAnsi="Helvetica-Bold" w:cs="Helvetica-Bold"/>
                <w:bCs/>
                <w:sz w:val="20"/>
                <w:szCs w:val="20"/>
              </w:rPr>
              <w:t xml:space="preserve">Utrošena sredstva za realizaciju aktivnosti </w:t>
            </w:r>
          </w:p>
        </w:tc>
        <w:tc>
          <w:tcPr>
            <w:tcW w:w="0" w:type="auto"/>
          </w:tcPr>
          <w:p w14:paraId="0732D059">
            <w:pPr>
              <w:autoSpaceDE w:val="0"/>
              <w:autoSpaceDN w:val="0"/>
              <w:adjustRightInd w:val="0"/>
              <w:spacing w:after="0" w:line="240" w:lineRule="auto"/>
              <w:rPr>
                <w:rFonts w:ascii="Helvetica-Bold" w:hAnsi="Helvetica-Bold" w:cs="Helvetica-Bold"/>
                <w:bCs/>
                <w:sz w:val="20"/>
                <w:szCs w:val="20"/>
              </w:rPr>
            </w:pPr>
            <w:r>
              <w:rPr>
                <w:rFonts w:ascii="Helvetica-Bold" w:hAnsi="Helvetica-Bold" w:cs="Helvetica-Bold"/>
                <w:bCs/>
                <w:sz w:val="20"/>
                <w:szCs w:val="20"/>
              </w:rPr>
              <w:t>0</w:t>
            </w:r>
          </w:p>
        </w:tc>
        <w:tc>
          <w:tcPr>
            <w:tcW w:w="0" w:type="auto"/>
          </w:tcPr>
          <w:p w14:paraId="2CA45385">
            <w:pPr>
              <w:autoSpaceDE w:val="0"/>
              <w:autoSpaceDN w:val="0"/>
              <w:adjustRightInd w:val="0"/>
              <w:spacing w:after="0" w:line="240" w:lineRule="auto"/>
              <w:rPr>
                <w:rFonts w:ascii="Helvetica" w:hAnsi="Helvetica" w:cs="Helvetica"/>
                <w:sz w:val="20"/>
                <w:szCs w:val="20"/>
              </w:rPr>
            </w:pPr>
            <w:r>
              <w:rPr>
                <w:rFonts w:hint="default" w:ascii="Helvetica" w:hAnsi="Helvetica" w:cs="Helvetica"/>
                <w:sz w:val="20"/>
                <w:szCs w:val="20"/>
                <w:lang w:val="hr-HR"/>
              </w:rPr>
              <w:t>2.637,50</w:t>
            </w:r>
          </w:p>
          <w:p w14:paraId="2AF72B56">
            <w:pPr>
              <w:autoSpaceDE w:val="0"/>
              <w:autoSpaceDN w:val="0"/>
              <w:adjustRightInd w:val="0"/>
              <w:spacing w:after="0" w:line="240" w:lineRule="auto"/>
              <w:rPr>
                <w:rFonts w:ascii="Helvetica" w:hAnsi="Helvetica" w:cs="Helvetica"/>
                <w:sz w:val="20"/>
                <w:szCs w:val="20"/>
              </w:rPr>
            </w:pPr>
          </w:p>
          <w:p w14:paraId="642FD15F">
            <w:pPr>
              <w:autoSpaceDE w:val="0"/>
              <w:autoSpaceDN w:val="0"/>
              <w:adjustRightInd w:val="0"/>
              <w:spacing w:after="0" w:line="240" w:lineRule="auto"/>
              <w:rPr>
                <w:rFonts w:ascii="Helvetica" w:hAnsi="Helvetica" w:cs="Helvetica"/>
                <w:sz w:val="20"/>
                <w:szCs w:val="20"/>
              </w:rPr>
            </w:pPr>
          </w:p>
          <w:p w14:paraId="6C82908D">
            <w:pPr>
              <w:autoSpaceDE w:val="0"/>
              <w:autoSpaceDN w:val="0"/>
              <w:adjustRightInd w:val="0"/>
              <w:spacing w:after="0" w:line="240" w:lineRule="auto"/>
              <w:rPr>
                <w:rFonts w:ascii="Helvetica" w:hAnsi="Helvetica" w:cs="Helvetica"/>
                <w:sz w:val="20"/>
                <w:szCs w:val="20"/>
              </w:rPr>
            </w:pPr>
          </w:p>
        </w:tc>
        <w:tc>
          <w:tcPr>
            <w:tcW w:w="1843" w:type="dxa"/>
          </w:tcPr>
          <w:p w14:paraId="1F4322DB">
            <w:pPr>
              <w:autoSpaceDE w:val="0"/>
              <w:autoSpaceDN w:val="0"/>
              <w:adjustRightInd w:val="0"/>
              <w:spacing w:after="0" w:line="240" w:lineRule="auto"/>
              <w:rPr>
                <w:rFonts w:ascii="Helvetica" w:hAnsi="Helvetica" w:cs="Helvetica"/>
                <w:sz w:val="20"/>
                <w:szCs w:val="20"/>
              </w:rPr>
            </w:pPr>
            <w:r>
              <w:rPr>
                <w:rFonts w:hint="default" w:ascii="Helvetica" w:hAnsi="Helvetica" w:cs="Helvetica"/>
                <w:sz w:val="20"/>
                <w:szCs w:val="20"/>
                <w:lang w:val="hr-HR"/>
              </w:rPr>
              <w:t>420</w:t>
            </w:r>
            <w:r>
              <w:rPr>
                <w:rFonts w:ascii="Helvetica" w:hAnsi="Helvetica" w:cs="Helvetica"/>
                <w:sz w:val="20"/>
                <w:szCs w:val="20"/>
              </w:rPr>
              <w:t>,</w:t>
            </w:r>
            <w:r>
              <w:rPr>
                <w:rFonts w:hint="default" w:ascii="Helvetica" w:hAnsi="Helvetica" w:cs="Helvetica"/>
                <w:sz w:val="20"/>
                <w:szCs w:val="20"/>
                <w:lang w:val="hr-HR"/>
              </w:rPr>
              <w:t>0</w:t>
            </w:r>
            <w:r>
              <w:rPr>
                <w:rFonts w:ascii="Helvetica" w:hAnsi="Helvetica" w:cs="Helvetica"/>
                <w:sz w:val="20"/>
                <w:szCs w:val="20"/>
              </w:rPr>
              <w:t>0</w:t>
            </w:r>
          </w:p>
          <w:p w14:paraId="03D83AC0">
            <w:pPr>
              <w:autoSpaceDE w:val="0"/>
              <w:autoSpaceDN w:val="0"/>
              <w:adjustRightInd w:val="0"/>
              <w:spacing w:after="0" w:line="240" w:lineRule="auto"/>
              <w:rPr>
                <w:rFonts w:ascii="Helvetica" w:hAnsi="Helvetica" w:cs="Helvetica"/>
                <w:sz w:val="20"/>
                <w:szCs w:val="20"/>
              </w:rPr>
            </w:pPr>
          </w:p>
        </w:tc>
        <w:tc>
          <w:tcPr>
            <w:tcW w:w="1843" w:type="dxa"/>
          </w:tcPr>
          <w:p w14:paraId="11B46EB2">
            <w:pPr>
              <w:autoSpaceDE w:val="0"/>
              <w:autoSpaceDN w:val="0"/>
              <w:adjustRightInd w:val="0"/>
              <w:spacing w:after="0" w:line="240" w:lineRule="auto"/>
              <w:rPr>
                <w:rFonts w:ascii="Helvetica" w:hAnsi="Helvetica" w:cs="Helvetica"/>
                <w:sz w:val="20"/>
                <w:szCs w:val="20"/>
              </w:rPr>
            </w:pPr>
          </w:p>
          <w:p w14:paraId="1D2E538E">
            <w:pPr>
              <w:autoSpaceDE w:val="0"/>
              <w:autoSpaceDN w:val="0"/>
              <w:adjustRightInd w:val="0"/>
              <w:spacing w:after="0" w:line="240" w:lineRule="auto"/>
              <w:rPr>
                <w:rFonts w:hint="default" w:ascii="Helvetica" w:hAnsi="Helvetica" w:cs="Helvetica"/>
                <w:sz w:val="20"/>
                <w:szCs w:val="20"/>
                <w:lang w:val="hr-HR"/>
              </w:rPr>
            </w:pPr>
            <w:r>
              <w:rPr>
                <w:rFonts w:hint="default" w:ascii="Helvetica" w:hAnsi="Helvetica" w:cs="Helvetica"/>
                <w:sz w:val="20"/>
                <w:szCs w:val="20"/>
                <w:lang w:val="hr-HR"/>
              </w:rPr>
              <w:t>420</w:t>
            </w:r>
            <w:r>
              <w:rPr>
                <w:rFonts w:ascii="Helvetica" w:hAnsi="Helvetica" w:cs="Helvetica"/>
                <w:sz w:val="20"/>
                <w:szCs w:val="20"/>
              </w:rPr>
              <w:t>,</w:t>
            </w:r>
            <w:r>
              <w:rPr>
                <w:rFonts w:hint="default" w:ascii="Helvetica" w:hAnsi="Helvetica" w:cs="Helvetica"/>
                <w:sz w:val="20"/>
                <w:szCs w:val="20"/>
                <w:lang w:val="hr-HR"/>
              </w:rPr>
              <w:t>00</w:t>
            </w:r>
          </w:p>
          <w:p w14:paraId="79C253D9">
            <w:pPr>
              <w:autoSpaceDE w:val="0"/>
              <w:autoSpaceDN w:val="0"/>
              <w:adjustRightInd w:val="0"/>
              <w:spacing w:after="0" w:line="240" w:lineRule="auto"/>
              <w:rPr>
                <w:rFonts w:ascii="Helvetica" w:hAnsi="Helvetica" w:cs="Helvetica"/>
                <w:sz w:val="20"/>
                <w:szCs w:val="20"/>
              </w:rPr>
            </w:pPr>
          </w:p>
        </w:tc>
      </w:tr>
    </w:tbl>
    <w:p w14:paraId="7CAE75CD">
      <w:pPr>
        <w:spacing w:after="0" w:line="240" w:lineRule="auto"/>
        <w:jc w:val="both"/>
        <w:rPr>
          <w:rFonts w:ascii="Arial" w:hAnsi="Arial" w:cs="Arial"/>
        </w:rPr>
      </w:pPr>
    </w:p>
    <w:p w14:paraId="0C815CA2">
      <w:pPr>
        <w:spacing w:after="0"/>
        <w:jc w:val="both"/>
        <w:rPr>
          <w:rFonts w:hint="default" w:ascii="Arial" w:hAnsi="Arial" w:cs="Arial"/>
          <w:b/>
          <w:lang w:val="hr-HR"/>
        </w:rPr>
      </w:pPr>
      <w:bookmarkStart w:id="2" w:name="_Hlk162515537"/>
      <w:r>
        <w:rPr>
          <w:rFonts w:ascii="Arial" w:hAnsi="Arial" w:cs="Arial"/>
          <w:b/>
        </w:rPr>
        <w:t>7.PROJEKT 922</w:t>
      </w:r>
      <w:r>
        <w:rPr>
          <w:rFonts w:hint="default" w:ascii="Arial" w:hAnsi="Arial" w:cs="Arial"/>
          <w:b/>
          <w:lang w:val="hr-HR"/>
        </w:rPr>
        <w:t>0</w:t>
      </w:r>
      <w:r>
        <w:rPr>
          <w:rFonts w:ascii="Arial" w:hAnsi="Arial" w:cs="Arial"/>
          <w:b/>
        </w:rPr>
        <w:t xml:space="preserve">  MOZAIK VI</w:t>
      </w:r>
      <w:r>
        <w:rPr>
          <w:rFonts w:hint="default" w:ascii="Arial" w:hAnsi="Arial" w:cs="Arial"/>
          <w:b/>
          <w:lang w:val="hr-HR"/>
        </w:rPr>
        <w:t>I</w:t>
      </w:r>
    </w:p>
    <w:p w14:paraId="04D5E8AC">
      <w:pPr>
        <w:shd w:val="clear" w:color="auto" w:fill="FFFFFF" w:themeFill="background1"/>
        <w:spacing w:after="0"/>
        <w:jc w:val="both"/>
        <w:rPr>
          <w:rFonts w:hint="default" w:ascii="Arial" w:hAnsi="Arial" w:cs="Arial"/>
          <w:b/>
          <w:lang w:val="hr-HR"/>
        </w:rPr>
      </w:pPr>
      <w:r>
        <w:rPr>
          <w:rFonts w:ascii="Arial" w:hAnsi="Arial" w:cs="Arial"/>
          <w:b/>
        </w:rPr>
        <w:t>AKTIVNOST T922</w:t>
      </w:r>
      <w:r>
        <w:rPr>
          <w:rFonts w:hint="default" w:ascii="Arial" w:hAnsi="Arial" w:cs="Arial"/>
          <w:b/>
          <w:lang w:val="hr-HR"/>
        </w:rPr>
        <w:t>0</w:t>
      </w:r>
      <w:r>
        <w:rPr>
          <w:rFonts w:ascii="Arial" w:hAnsi="Arial" w:cs="Arial"/>
          <w:b/>
        </w:rPr>
        <w:t>01 Provedba projekta MOZAIK VI</w:t>
      </w:r>
      <w:r>
        <w:rPr>
          <w:rFonts w:hint="default" w:ascii="Arial" w:hAnsi="Arial" w:cs="Arial"/>
          <w:b/>
          <w:lang w:val="hr-HR"/>
        </w:rPr>
        <w:t>I</w:t>
      </w:r>
    </w:p>
    <w:p w14:paraId="1150E79C">
      <w:pPr>
        <w:shd w:val="clear" w:color="auto" w:fill="FFFFFF" w:themeFill="background1"/>
        <w:spacing w:after="0"/>
        <w:rPr>
          <w:rFonts w:ascii="Arial" w:hAnsi="Arial" w:cs="Arial"/>
          <w:color w:val="000000" w:themeColor="text1"/>
          <w14:textFill>
            <w14:solidFill>
              <w14:schemeClr w14:val="tx1"/>
            </w14:solidFill>
          </w14:textFill>
        </w:rPr>
      </w:pPr>
      <w:r>
        <w:rPr>
          <w:rFonts w:ascii="Arial" w:hAnsi="Arial" w:cs="Arial"/>
          <w:b/>
        </w:rPr>
        <w:t xml:space="preserve">Opis aktivnosti: </w:t>
      </w:r>
      <w:r>
        <w:rPr>
          <w:rFonts w:ascii="Arial" w:hAnsi="Arial" w:cs="Arial"/>
          <w:color w:val="000000" w:themeColor="text1"/>
          <w14:textFill>
            <w14:solidFill>
              <w14:schemeClr w14:val="tx1"/>
            </w14:solidFill>
          </w14:textFill>
        </w:rPr>
        <w:t xml:space="preserve">Izvor financiranja su sredstva Strukturnih fondova EU i nenamjenska sredstva osnivača (Istarske županije). Projektom se želi pomoći učenicima s teškoćama u razvoju  u svladavanju obrazovnih programa, potiče se uspješnija socijalizacija i emocionalno funkcioniranje te donosi napredak u razvoju vještina i sposobnosti u školskoj sredini. Za rad s djecom s poteškoćama angažirana </w:t>
      </w:r>
      <w:r>
        <w:rPr>
          <w:rFonts w:hint="default" w:ascii="Arial" w:hAnsi="Arial" w:cs="Arial"/>
          <w:color w:val="000000" w:themeColor="text1"/>
          <w:lang w:val="hr-HR"/>
          <w14:textFill>
            <w14:solidFill>
              <w14:schemeClr w14:val="tx1"/>
            </w14:solidFill>
          </w14:textFill>
        </w:rPr>
        <w:t>je</w:t>
      </w:r>
      <w:r>
        <w:rPr>
          <w:rFonts w:ascii="Arial" w:hAnsi="Arial" w:cs="Arial"/>
          <w:color w:val="000000" w:themeColor="text1"/>
          <w14:textFill>
            <w14:solidFill>
              <w14:schemeClr w14:val="tx1"/>
            </w14:solidFill>
          </w14:textFill>
        </w:rPr>
        <w:t xml:space="preserve"> 1 pomoćni</w:t>
      </w:r>
      <w:r>
        <w:rPr>
          <w:rFonts w:hint="default" w:ascii="Arial" w:hAnsi="Arial" w:cs="Arial"/>
          <w:color w:val="000000" w:themeColor="text1"/>
          <w:lang w:val="hr-HR"/>
          <w14:textFill>
            <w14:solidFill>
              <w14:schemeClr w14:val="tx1"/>
            </w14:solidFill>
          </w14:textFill>
        </w:rPr>
        <w:t xml:space="preserve">ca </w:t>
      </w:r>
      <w:r>
        <w:rPr>
          <w:rFonts w:ascii="Arial" w:hAnsi="Arial" w:cs="Arial"/>
          <w:color w:val="000000" w:themeColor="text1"/>
          <w14:textFill>
            <w14:solidFill>
              <w14:schemeClr w14:val="tx1"/>
            </w14:solidFill>
          </w14:textFill>
        </w:rPr>
        <w:t>u nastavi. U 202</w:t>
      </w:r>
      <w:r>
        <w:rPr>
          <w:rFonts w:hint="default" w:ascii="Arial" w:hAnsi="Arial" w:cs="Arial"/>
          <w:color w:val="000000" w:themeColor="text1"/>
          <w:lang w:val="hr-HR"/>
          <w14:textFill>
            <w14:solidFill>
              <w14:schemeClr w14:val="tx1"/>
            </w14:solidFill>
          </w14:textFill>
        </w:rPr>
        <w:t>5</w:t>
      </w:r>
      <w:r>
        <w:rPr>
          <w:rFonts w:ascii="Arial" w:hAnsi="Arial" w:cs="Arial"/>
          <w:color w:val="000000" w:themeColor="text1"/>
          <w14:textFill>
            <w14:solidFill>
              <w14:schemeClr w14:val="tx1"/>
            </w14:solidFill>
          </w14:textFill>
        </w:rPr>
        <w:t xml:space="preserve">. godini realizirano je </w:t>
      </w:r>
      <w:r>
        <w:rPr>
          <w:rFonts w:hint="default" w:ascii="Arial" w:hAnsi="Arial" w:cs="Arial"/>
          <w:color w:val="000000" w:themeColor="text1"/>
          <w:lang w:val="hr-HR"/>
          <w14:textFill>
            <w14:solidFill>
              <w14:schemeClr w14:val="tx1"/>
            </w14:solidFill>
          </w14:textFill>
        </w:rPr>
        <w:t>22</w:t>
      </w:r>
      <w:r>
        <w:rPr>
          <w:rFonts w:ascii="Arial" w:hAnsi="Arial" w:cs="Arial"/>
          <w:color w:val="000000" w:themeColor="text1"/>
          <w14:textFill>
            <w14:solidFill>
              <w14:schemeClr w14:val="tx1"/>
            </w14:solidFill>
          </w14:textFill>
        </w:rPr>
        <w:t>.</w:t>
      </w:r>
      <w:r>
        <w:rPr>
          <w:rFonts w:hint="default" w:ascii="Arial" w:hAnsi="Arial" w:cs="Arial"/>
          <w:color w:val="000000" w:themeColor="text1"/>
          <w:lang w:val="hr-HR"/>
          <w14:textFill>
            <w14:solidFill>
              <w14:schemeClr w14:val="tx1"/>
            </w14:solidFill>
          </w14:textFill>
        </w:rPr>
        <w:t>956</w:t>
      </w:r>
      <w:r>
        <w:rPr>
          <w:rFonts w:ascii="Arial" w:hAnsi="Arial" w:cs="Arial"/>
          <w:color w:val="000000" w:themeColor="text1"/>
          <w14:textFill>
            <w14:solidFill>
              <w14:schemeClr w14:val="tx1"/>
            </w14:solidFill>
          </w14:textFill>
        </w:rPr>
        <w:t>,</w:t>
      </w:r>
      <w:r>
        <w:rPr>
          <w:rFonts w:hint="default" w:ascii="Arial" w:hAnsi="Arial" w:cs="Arial"/>
          <w:color w:val="000000" w:themeColor="text1"/>
          <w:lang w:val="hr-HR"/>
          <w14:textFill>
            <w14:solidFill>
              <w14:schemeClr w14:val="tx1"/>
            </w14:solidFill>
          </w14:textFill>
        </w:rPr>
        <w:t>01 eur</w:t>
      </w:r>
      <w:r>
        <w:rPr>
          <w:rFonts w:ascii="Arial" w:hAnsi="Arial" w:cs="Arial"/>
          <w:color w:val="000000" w:themeColor="text1"/>
          <w14:textFill>
            <w14:solidFill>
              <w14:schemeClr w14:val="tx1"/>
            </w14:solidFill>
          </w14:textFill>
        </w:rPr>
        <w:t xml:space="preserve">, a procijenjeni trošak provedbe mjere iznosio je </w:t>
      </w:r>
      <w:r>
        <w:rPr>
          <w:rFonts w:hint="default" w:ascii="Arial" w:hAnsi="Arial" w:cs="Arial"/>
          <w:color w:val="000000" w:themeColor="text1"/>
          <w:lang w:val="hr-HR"/>
          <w14:textFill>
            <w14:solidFill>
              <w14:schemeClr w14:val="tx1"/>
            </w14:solidFill>
          </w14:textFill>
        </w:rPr>
        <w:t>23</w:t>
      </w:r>
      <w:r>
        <w:rPr>
          <w:rFonts w:ascii="Arial" w:hAnsi="Arial" w:cs="Arial"/>
          <w:color w:val="000000" w:themeColor="text1"/>
          <w14:textFill>
            <w14:solidFill>
              <w14:schemeClr w14:val="tx1"/>
            </w14:solidFill>
          </w14:textFill>
        </w:rPr>
        <w:t>.</w:t>
      </w:r>
      <w:r>
        <w:rPr>
          <w:rFonts w:hint="default" w:ascii="Arial" w:hAnsi="Arial" w:cs="Arial"/>
          <w:color w:val="000000" w:themeColor="text1"/>
          <w:lang w:val="hr-HR"/>
          <w14:textFill>
            <w14:solidFill>
              <w14:schemeClr w14:val="tx1"/>
            </w14:solidFill>
          </w14:textFill>
        </w:rPr>
        <w:t>30</w:t>
      </w:r>
      <w:r>
        <w:rPr>
          <w:rFonts w:ascii="Arial" w:hAnsi="Arial" w:cs="Arial"/>
          <w:color w:val="000000" w:themeColor="text1"/>
          <w14:textFill>
            <w14:solidFill>
              <w14:schemeClr w14:val="tx1"/>
            </w14:solidFill>
          </w14:textFill>
        </w:rPr>
        <w:t>0,</w:t>
      </w:r>
      <w:r>
        <w:rPr>
          <w:rFonts w:hint="default" w:ascii="Arial" w:hAnsi="Arial" w:cs="Arial"/>
          <w:color w:val="000000" w:themeColor="text1"/>
          <w:lang w:val="hr-HR"/>
          <w14:textFill>
            <w14:solidFill>
              <w14:schemeClr w14:val="tx1"/>
            </w14:solidFill>
          </w14:textFill>
        </w:rPr>
        <w:t>00 eur</w:t>
      </w:r>
      <w:r>
        <w:rPr>
          <w:rFonts w:ascii="Arial" w:hAnsi="Arial" w:cs="Arial"/>
          <w:color w:val="000000" w:themeColor="text1"/>
          <w14:textFill>
            <w14:solidFill>
              <w14:schemeClr w14:val="tx1"/>
            </w14:solidFill>
          </w14:textFill>
        </w:rPr>
        <w:t>.</w:t>
      </w:r>
    </w:p>
    <w:p w14:paraId="34112A34">
      <w:pPr>
        <w:shd w:val="clear" w:color="auto" w:fill="FFFFFF" w:themeFill="background1"/>
        <w:spacing w:after="0"/>
        <w:rPr>
          <w:rFonts w:ascii="Arial" w:hAnsi="Arial" w:cs="Arial"/>
          <w:color w:val="000000" w:themeColor="text1"/>
          <w14:textFill>
            <w14:solidFill>
              <w14:schemeClr w14:val="tx1"/>
            </w14:solidFill>
          </w14:textFill>
        </w:rPr>
      </w:pPr>
    </w:p>
    <w:p w14:paraId="05882CED">
      <w:pPr>
        <w:spacing w:after="0" w:line="240" w:lineRule="auto"/>
        <w:jc w:val="both"/>
        <w:rPr>
          <w:rFonts w:ascii="Arial" w:hAnsi="Arial" w:cs="Arial"/>
          <w:b/>
        </w:rPr>
      </w:pPr>
      <w:r>
        <w:rPr>
          <w:rFonts w:ascii="Arial" w:hAnsi="Arial" w:cs="Arial"/>
          <w:b/>
        </w:rPr>
        <w:t xml:space="preserve">CILJ USPJEŠNOSTI: </w:t>
      </w:r>
    </w:p>
    <w:p w14:paraId="7513AEAC">
      <w:pPr>
        <w:spacing w:after="0" w:line="240" w:lineRule="auto"/>
        <w:jc w:val="both"/>
        <w:rPr>
          <w:rFonts w:ascii="Arial" w:hAnsi="Arial" w:cs="Arial"/>
        </w:rPr>
      </w:pPr>
      <w:r>
        <w:rPr>
          <w:rFonts w:ascii="Arial" w:hAnsi="Arial" w:cs="Arial"/>
        </w:rPr>
        <w:t>Usklađeno s provedbenim programom Istarske županije za 2022.-2025.</w:t>
      </w:r>
    </w:p>
    <w:p w14:paraId="5BDE3E23">
      <w:pPr>
        <w:shd w:val="clear" w:color="auto" w:fill="FFFFFF" w:themeFill="background1"/>
        <w:spacing w:after="0"/>
        <w:jc w:val="both"/>
        <w:rPr>
          <w:rFonts w:ascii="Arial" w:hAnsi="Arial" w:cs="Arial"/>
        </w:rPr>
      </w:pPr>
      <w:r>
        <w:rPr>
          <w:rFonts w:ascii="Arial" w:hAnsi="Arial" w:cs="Arial"/>
        </w:rPr>
        <w:t xml:space="preserve">Šifra mjere: 2.1.2 Osiguranje, poboljšanje dostupnosti odgoja i obrazovanja djeci, roditeljima i starateljima (izvor Provedbeni program IŽ 2022.-2025.) </w:t>
      </w:r>
    </w:p>
    <w:p w14:paraId="668A454F">
      <w:pPr>
        <w:shd w:val="clear" w:color="auto" w:fill="FFFFFF" w:themeFill="background1"/>
        <w:spacing w:after="0"/>
        <w:jc w:val="both"/>
        <w:rPr>
          <w:rFonts w:ascii="Arial" w:hAnsi="Arial" w:cs="Arial"/>
        </w:rPr>
      </w:pPr>
    </w:p>
    <w:bookmarkEnd w:id="2"/>
    <w:tbl>
      <w:tblPr>
        <w:tblStyle w:val="3"/>
        <w:tblW w:w="8800" w:type="dxa"/>
        <w:tblInd w:w="0" w:type="dxa"/>
        <w:tblLayout w:type="autofit"/>
        <w:tblCellMar>
          <w:top w:w="0" w:type="dxa"/>
          <w:left w:w="108" w:type="dxa"/>
          <w:bottom w:w="0" w:type="dxa"/>
          <w:right w:w="108" w:type="dxa"/>
        </w:tblCellMar>
      </w:tblPr>
      <w:tblGrid>
        <w:gridCol w:w="2380"/>
        <w:gridCol w:w="1820"/>
        <w:gridCol w:w="2220"/>
        <w:gridCol w:w="2380"/>
      </w:tblGrid>
      <w:tr w14:paraId="34F3B490">
        <w:tblPrEx>
          <w:tblCellMar>
            <w:top w:w="0" w:type="dxa"/>
            <w:left w:w="108" w:type="dxa"/>
            <w:bottom w:w="0" w:type="dxa"/>
            <w:right w:w="108" w:type="dxa"/>
          </w:tblCellMar>
        </w:tblPrEx>
        <w:trPr>
          <w:trHeight w:val="503" w:hRule="atLeast"/>
        </w:trPr>
        <w:tc>
          <w:tcPr>
            <w:tcW w:w="2380" w:type="dxa"/>
            <w:vMerge w:val="restart"/>
            <w:tcBorders>
              <w:top w:val="single" w:color="auto" w:sz="4" w:space="0"/>
              <w:left w:val="single" w:color="auto" w:sz="4" w:space="0"/>
              <w:bottom w:val="single" w:color="auto" w:sz="4" w:space="0"/>
              <w:right w:val="single" w:color="auto" w:sz="4" w:space="0"/>
            </w:tcBorders>
            <w:shd w:val="clear" w:color="000000" w:fill="F2F2F2"/>
            <w:vAlign w:val="center"/>
          </w:tcPr>
          <w:p w14:paraId="50D013E5">
            <w:pPr>
              <w:jc w:val="center"/>
              <w:rPr>
                <w:rFonts w:ascii="Arial" w:hAnsi="Arial" w:cs="Arial"/>
                <w:b/>
                <w:bCs/>
                <w:color w:val="000000"/>
                <w:sz w:val="20"/>
              </w:rPr>
            </w:pPr>
            <w:r>
              <w:rPr>
                <w:rFonts w:ascii="Arial" w:hAnsi="Arial" w:cs="Arial"/>
                <w:b/>
                <w:bCs/>
                <w:color w:val="000000"/>
                <w:sz w:val="20"/>
              </w:rPr>
              <w:t>Naziv prioriteta/posebnog cilja/ mjere</w:t>
            </w:r>
          </w:p>
        </w:tc>
        <w:tc>
          <w:tcPr>
            <w:tcW w:w="6420" w:type="dxa"/>
            <w:gridSpan w:val="3"/>
            <w:tcBorders>
              <w:top w:val="single" w:color="auto" w:sz="4" w:space="0"/>
              <w:left w:val="nil"/>
              <w:bottom w:val="single" w:color="auto" w:sz="4" w:space="0"/>
              <w:right w:val="single" w:color="auto" w:sz="4" w:space="0"/>
            </w:tcBorders>
            <w:shd w:val="clear" w:color="000000" w:fill="F2F2F2"/>
            <w:noWrap/>
            <w:vAlign w:val="center"/>
          </w:tcPr>
          <w:p w14:paraId="5182BC43">
            <w:pPr>
              <w:jc w:val="center"/>
              <w:rPr>
                <w:rFonts w:ascii="Arial" w:hAnsi="Arial" w:cs="Arial"/>
                <w:b/>
                <w:bCs/>
                <w:color w:val="000000"/>
                <w:sz w:val="20"/>
              </w:rPr>
            </w:pPr>
            <w:r>
              <w:rPr>
                <w:rFonts w:ascii="Arial" w:hAnsi="Arial" w:cs="Arial"/>
                <w:b/>
                <w:bCs/>
                <w:color w:val="000000"/>
                <w:sz w:val="20"/>
              </w:rPr>
              <w:t>Planirana sredstva u proračunu Istarske županije</w:t>
            </w:r>
          </w:p>
        </w:tc>
      </w:tr>
      <w:tr w14:paraId="27CB5400">
        <w:tblPrEx>
          <w:tblCellMar>
            <w:top w:w="0" w:type="dxa"/>
            <w:left w:w="108" w:type="dxa"/>
            <w:bottom w:w="0" w:type="dxa"/>
            <w:right w:w="108" w:type="dxa"/>
          </w:tblCellMar>
        </w:tblPrEx>
        <w:trPr>
          <w:trHeight w:val="813" w:hRule="atLeast"/>
        </w:trPr>
        <w:tc>
          <w:tcPr>
            <w:tcW w:w="2380" w:type="dxa"/>
            <w:vMerge w:val="continue"/>
            <w:tcBorders>
              <w:top w:val="single" w:color="auto" w:sz="4" w:space="0"/>
              <w:left w:val="single" w:color="auto" w:sz="4" w:space="0"/>
              <w:bottom w:val="single" w:color="auto" w:sz="4" w:space="0"/>
              <w:right w:val="single" w:color="auto" w:sz="4" w:space="0"/>
            </w:tcBorders>
            <w:vAlign w:val="center"/>
          </w:tcPr>
          <w:p w14:paraId="7A0D9EE1">
            <w:pPr>
              <w:rPr>
                <w:rFonts w:ascii="Arial" w:hAnsi="Arial" w:cs="Arial"/>
                <w:b/>
                <w:bCs/>
                <w:color w:val="000000"/>
                <w:sz w:val="20"/>
              </w:rPr>
            </w:pPr>
          </w:p>
        </w:tc>
        <w:tc>
          <w:tcPr>
            <w:tcW w:w="1820" w:type="dxa"/>
            <w:tcBorders>
              <w:top w:val="nil"/>
              <w:left w:val="nil"/>
              <w:bottom w:val="single" w:color="auto" w:sz="4" w:space="0"/>
              <w:right w:val="single" w:color="auto" w:sz="4" w:space="0"/>
            </w:tcBorders>
            <w:shd w:val="clear" w:color="000000" w:fill="DDEBF7"/>
            <w:vAlign w:val="center"/>
          </w:tcPr>
          <w:p w14:paraId="21960017">
            <w:pPr>
              <w:jc w:val="center"/>
              <w:rPr>
                <w:rFonts w:ascii="Arial" w:hAnsi="Arial" w:cs="Arial"/>
                <w:color w:val="000000"/>
                <w:sz w:val="20"/>
              </w:rPr>
            </w:pPr>
            <w:r>
              <w:rPr>
                <w:rFonts w:ascii="Arial" w:hAnsi="Arial" w:cs="Arial"/>
                <w:color w:val="000000"/>
                <w:sz w:val="20"/>
              </w:rPr>
              <w:t>Program u Proračunu IŽ</w:t>
            </w:r>
          </w:p>
        </w:tc>
        <w:tc>
          <w:tcPr>
            <w:tcW w:w="2220" w:type="dxa"/>
            <w:tcBorders>
              <w:top w:val="nil"/>
              <w:left w:val="nil"/>
              <w:bottom w:val="single" w:color="auto" w:sz="4" w:space="0"/>
              <w:right w:val="single" w:color="auto" w:sz="4" w:space="0"/>
            </w:tcBorders>
            <w:shd w:val="clear" w:color="000000" w:fill="DDEBF7"/>
            <w:vAlign w:val="center"/>
          </w:tcPr>
          <w:p w14:paraId="19D8806F">
            <w:pPr>
              <w:jc w:val="center"/>
              <w:rPr>
                <w:rFonts w:ascii="Arial" w:hAnsi="Arial" w:cs="Arial"/>
                <w:color w:val="000000"/>
                <w:sz w:val="20"/>
              </w:rPr>
            </w:pPr>
            <w:r>
              <w:rPr>
                <w:rFonts w:ascii="Arial" w:hAnsi="Arial" w:cs="Arial"/>
                <w:color w:val="000000"/>
                <w:sz w:val="20"/>
              </w:rPr>
              <w:t>Poveznica na izvor financiranja u Proračunu IŽ</w:t>
            </w:r>
          </w:p>
        </w:tc>
        <w:tc>
          <w:tcPr>
            <w:tcW w:w="2380" w:type="dxa"/>
            <w:tcBorders>
              <w:top w:val="nil"/>
              <w:left w:val="nil"/>
              <w:bottom w:val="single" w:color="auto" w:sz="4" w:space="0"/>
              <w:right w:val="single" w:color="auto" w:sz="4" w:space="0"/>
            </w:tcBorders>
            <w:shd w:val="clear" w:color="000000" w:fill="DDEBF7"/>
            <w:vAlign w:val="center"/>
          </w:tcPr>
          <w:p w14:paraId="18751C5B">
            <w:pPr>
              <w:jc w:val="center"/>
              <w:rPr>
                <w:rFonts w:ascii="Arial" w:hAnsi="Arial" w:cs="Arial"/>
                <w:color w:val="000000"/>
                <w:sz w:val="20"/>
              </w:rPr>
            </w:pPr>
            <w:r>
              <w:rPr>
                <w:rFonts w:ascii="Arial" w:hAnsi="Arial" w:cs="Arial"/>
                <w:color w:val="000000"/>
                <w:sz w:val="20"/>
              </w:rPr>
              <w:t>Procijenjeni trošak provedbe mjere ( u EUR)</w:t>
            </w:r>
          </w:p>
        </w:tc>
      </w:tr>
      <w:tr w14:paraId="56208626">
        <w:tblPrEx>
          <w:tblCellMar>
            <w:top w:w="0" w:type="dxa"/>
            <w:left w:w="108" w:type="dxa"/>
            <w:bottom w:w="0" w:type="dxa"/>
            <w:right w:w="108" w:type="dxa"/>
          </w:tblCellMar>
        </w:tblPrEx>
        <w:trPr>
          <w:trHeight w:val="612" w:hRule="atLeast"/>
        </w:trPr>
        <w:tc>
          <w:tcPr>
            <w:tcW w:w="8800" w:type="dxa"/>
            <w:gridSpan w:val="4"/>
            <w:tcBorders>
              <w:top w:val="single" w:color="auto" w:sz="4" w:space="0"/>
              <w:left w:val="single" w:color="auto" w:sz="4" w:space="0"/>
              <w:bottom w:val="single" w:color="auto" w:sz="4" w:space="0"/>
              <w:right w:val="single" w:color="auto" w:sz="4" w:space="0"/>
            </w:tcBorders>
            <w:shd w:val="clear" w:color="000000" w:fill="E2EFDA"/>
            <w:vAlign w:val="center"/>
          </w:tcPr>
          <w:p w14:paraId="6EDBCE4B">
            <w:pPr>
              <w:rPr>
                <w:rFonts w:ascii="Arial" w:hAnsi="Arial" w:cs="Arial"/>
                <w:b/>
                <w:bCs/>
                <w:color w:val="000000"/>
                <w:sz w:val="20"/>
              </w:rPr>
            </w:pPr>
            <w:r>
              <w:rPr>
                <w:rFonts w:ascii="Arial" w:hAnsi="Arial" w:cs="Arial"/>
                <w:b/>
                <w:bCs/>
                <w:color w:val="000000"/>
                <w:sz w:val="20"/>
              </w:rPr>
              <w:t>2. PAMETNA REGIJA ZNANJA PREPOZNATLJIVA PO VISOKOJ KVALITETI ŽIVOTA, DOSTUPNOM OBRAZOVANJU I UKLJUČIVOSTI</w:t>
            </w:r>
          </w:p>
        </w:tc>
      </w:tr>
      <w:tr w14:paraId="084ABF68">
        <w:tblPrEx>
          <w:tblCellMar>
            <w:top w:w="0" w:type="dxa"/>
            <w:left w:w="108" w:type="dxa"/>
            <w:bottom w:w="0" w:type="dxa"/>
            <w:right w:w="108" w:type="dxa"/>
          </w:tblCellMar>
        </w:tblPrEx>
        <w:trPr>
          <w:trHeight w:val="469" w:hRule="atLeast"/>
        </w:trPr>
        <w:tc>
          <w:tcPr>
            <w:tcW w:w="8800" w:type="dxa"/>
            <w:gridSpan w:val="4"/>
            <w:tcBorders>
              <w:top w:val="single" w:color="auto" w:sz="4" w:space="0"/>
              <w:left w:val="single" w:color="auto" w:sz="4" w:space="0"/>
              <w:bottom w:val="single" w:color="auto" w:sz="4" w:space="0"/>
              <w:right w:val="single" w:color="auto" w:sz="4" w:space="0"/>
            </w:tcBorders>
            <w:shd w:val="clear" w:color="000000" w:fill="F2F2F2"/>
            <w:noWrap/>
            <w:vAlign w:val="center"/>
          </w:tcPr>
          <w:p w14:paraId="3CCDDBF3">
            <w:pPr>
              <w:rPr>
                <w:rFonts w:ascii="Arial" w:hAnsi="Arial" w:cs="Arial"/>
                <w:b/>
                <w:bCs/>
                <w:color w:val="000000"/>
                <w:sz w:val="20"/>
              </w:rPr>
            </w:pPr>
            <w:r>
              <w:rPr>
                <w:rFonts w:ascii="Arial" w:hAnsi="Arial" w:cs="Arial"/>
                <w:b/>
                <w:bCs/>
                <w:color w:val="000000"/>
                <w:sz w:val="20"/>
              </w:rPr>
              <w:t>2.1. Osiguranje visokih standarda i dostupnosti obrazovanja</w:t>
            </w:r>
          </w:p>
        </w:tc>
      </w:tr>
      <w:tr w14:paraId="204D90C2">
        <w:tblPrEx>
          <w:tblCellMar>
            <w:top w:w="0" w:type="dxa"/>
            <w:left w:w="108" w:type="dxa"/>
            <w:bottom w:w="0" w:type="dxa"/>
            <w:right w:w="108" w:type="dxa"/>
          </w:tblCellMar>
        </w:tblPrEx>
        <w:trPr>
          <w:trHeight w:val="972" w:hRule="atLeast"/>
        </w:trPr>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14:paraId="4A3D5ACC">
            <w:pPr>
              <w:rPr>
                <w:rFonts w:ascii="Arial" w:hAnsi="Arial" w:cs="Arial"/>
                <w:color w:val="000000"/>
                <w:sz w:val="20"/>
              </w:rPr>
            </w:pPr>
            <w:r>
              <w:rPr>
                <w:rFonts w:ascii="Arial" w:hAnsi="Arial" w:cs="Arial"/>
                <w:color w:val="000000"/>
                <w:sz w:val="20"/>
              </w:rPr>
              <w:t>2.1.2. Osiguranje i poboljšanje dostupnosti odgoja i obrazovanja djeci i njihovim roditeljima</w:t>
            </w:r>
          </w:p>
        </w:tc>
        <w:tc>
          <w:tcPr>
            <w:tcW w:w="1820" w:type="dxa"/>
            <w:tcBorders>
              <w:top w:val="single" w:color="auto" w:sz="4" w:space="0"/>
              <w:left w:val="nil"/>
              <w:bottom w:val="single" w:color="auto" w:sz="4" w:space="0"/>
              <w:right w:val="single" w:color="auto" w:sz="4" w:space="0"/>
            </w:tcBorders>
            <w:shd w:val="clear" w:color="auto" w:fill="auto"/>
            <w:vAlign w:val="center"/>
          </w:tcPr>
          <w:p w14:paraId="211FE1B9">
            <w:pPr>
              <w:rPr>
                <w:rFonts w:hint="default" w:ascii="Arial" w:hAnsi="Arial" w:cs="Arial"/>
                <w:color w:val="000000"/>
                <w:sz w:val="20"/>
                <w:lang w:val="hr-HR"/>
              </w:rPr>
            </w:pPr>
            <w:r>
              <w:rPr>
                <w:rFonts w:ascii="Arial" w:hAnsi="Arial" w:cs="Arial"/>
                <w:color w:val="000000"/>
                <w:sz w:val="20"/>
              </w:rPr>
              <w:t>922</w:t>
            </w:r>
            <w:r>
              <w:rPr>
                <w:rFonts w:hint="default" w:ascii="Arial" w:hAnsi="Arial" w:cs="Arial"/>
                <w:color w:val="000000"/>
                <w:sz w:val="20"/>
                <w:lang w:val="hr-HR"/>
              </w:rPr>
              <w:t>0</w:t>
            </w:r>
            <w:r>
              <w:rPr>
                <w:rFonts w:ascii="Arial" w:hAnsi="Arial" w:cs="Arial"/>
                <w:color w:val="000000"/>
                <w:sz w:val="20"/>
              </w:rPr>
              <w:t xml:space="preserve"> Mozaik VI</w:t>
            </w:r>
            <w:r>
              <w:rPr>
                <w:rFonts w:hint="default" w:ascii="Arial" w:hAnsi="Arial" w:cs="Arial"/>
                <w:color w:val="000000"/>
                <w:sz w:val="20"/>
                <w:lang w:val="hr-HR"/>
              </w:rPr>
              <w:t>I</w:t>
            </w:r>
          </w:p>
        </w:tc>
        <w:tc>
          <w:tcPr>
            <w:tcW w:w="2220" w:type="dxa"/>
            <w:tcBorders>
              <w:top w:val="single" w:color="auto" w:sz="4" w:space="0"/>
              <w:left w:val="nil"/>
              <w:bottom w:val="single" w:color="auto" w:sz="4" w:space="0"/>
              <w:right w:val="single" w:color="auto" w:sz="4" w:space="0"/>
            </w:tcBorders>
            <w:shd w:val="clear" w:color="auto" w:fill="auto"/>
            <w:vAlign w:val="center"/>
          </w:tcPr>
          <w:p w14:paraId="160AF9B7">
            <w:pPr>
              <w:jc w:val="center"/>
              <w:rPr>
                <w:rFonts w:hint="default" w:ascii="Arial" w:hAnsi="Arial" w:cs="Arial"/>
                <w:color w:val="000000"/>
                <w:sz w:val="20"/>
                <w:lang w:val="hr-HR"/>
              </w:rPr>
            </w:pPr>
            <w:r>
              <w:rPr>
                <w:rFonts w:ascii="Arial" w:hAnsi="Arial" w:cs="Arial"/>
                <w:color w:val="000000"/>
                <w:sz w:val="20"/>
              </w:rPr>
              <w:t>T92</w:t>
            </w:r>
            <w:r>
              <w:rPr>
                <w:rFonts w:hint="default" w:ascii="Arial" w:hAnsi="Arial" w:cs="Arial"/>
                <w:color w:val="000000"/>
                <w:sz w:val="20"/>
                <w:lang w:val="hr-HR"/>
              </w:rPr>
              <w:t>2</w:t>
            </w:r>
            <w:r>
              <w:rPr>
                <w:rFonts w:ascii="Arial" w:hAnsi="Arial" w:cs="Arial"/>
                <w:color w:val="000000"/>
                <w:sz w:val="20"/>
              </w:rPr>
              <w:t>0</w:t>
            </w:r>
            <w:r>
              <w:rPr>
                <w:rFonts w:hint="default" w:ascii="Arial" w:hAnsi="Arial" w:cs="Arial"/>
                <w:color w:val="000000"/>
                <w:sz w:val="20"/>
                <w:lang w:val="hr-HR"/>
              </w:rPr>
              <w:t>01</w:t>
            </w:r>
          </w:p>
          <w:p w14:paraId="7687F7DD">
            <w:pPr>
              <w:jc w:val="center"/>
              <w:rPr>
                <w:rFonts w:ascii="Arial" w:hAnsi="Arial" w:cs="Arial"/>
                <w:color w:val="000000"/>
                <w:sz w:val="20"/>
              </w:rPr>
            </w:pPr>
          </w:p>
        </w:tc>
        <w:tc>
          <w:tcPr>
            <w:tcW w:w="2380" w:type="dxa"/>
            <w:tcBorders>
              <w:top w:val="single" w:color="auto" w:sz="4" w:space="0"/>
              <w:left w:val="nil"/>
              <w:bottom w:val="single" w:color="auto" w:sz="4" w:space="0"/>
              <w:right w:val="single" w:color="auto" w:sz="4" w:space="0"/>
            </w:tcBorders>
            <w:shd w:val="clear" w:color="auto" w:fill="auto"/>
            <w:noWrap/>
            <w:vAlign w:val="center"/>
          </w:tcPr>
          <w:p w14:paraId="6E64B2F0">
            <w:pPr>
              <w:jc w:val="center"/>
              <w:rPr>
                <w:rFonts w:hint="default" w:ascii="Arial" w:hAnsi="Arial" w:cs="Arial"/>
                <w:color w:val="000000"/>
                <w:sz w:val="20"/>
                <w:lang w:val="hr-HR"/>
              </w:rPr>
            </w:pPr>
            <w:r>
              <w:rPr>
                <w:rFonts w:hint="default" w:ascii="Arial" w:hAnsi="Arial" w:cs="Arial"/>
                <w:color w:val="000000"/>
                <w:sz w:val="20"/>
                <w:lang w:val="hr-HR"/>
              </w:rPr>
              <w:t>23</w:t>
            </w:r>
            <w:r>
              <w:rPr>
                <w:rFonts w:ascii="Arial" w:hAnsi="Arial" w:cs="Arial"/>
                <w:color w:val="000000"/>
                <w:sz w:val="20"/>
              </w:rPr>
              <w:t>.</w:t>
            </w:r>
            <w:r>
              <w:rPr>
                <w:rFonts w:hint="default" w:ascii="Arial" w:hAnsi="Arial" w:cs="Arial"/>
                <w:color w:val="000000"/>
                <w:sz w:val="20"/>
                <w:lang w:val="hr-HR"/>
              </w:rPr>
              <w:t>30</w:t>
            </w:r>
            <w:r>
              <w:rPr>
                <w:rFonts w:ascii="Arial" w:hAnsi="Arial" w:cs="Arial"/>
                <w:color w:val="000000"/>
                <w:sz w:val="20"/>
              </w:rPr>
              <w:t>0,</w:t>
            </w:r>
            <w:r>
              <w:rPr>
                <w:rFonts w:hint="default" w:ascii="Arial" w:hAnsi="Arial" w:cs="Arial"/>
                <w:color w:val="000000"/>
                <w:sz w:val="20"/>
                <w:lang w:val="hr-HR"/>
              </w:rPr>
              <w:t>00</w:t>
            </w:r>
          </w:p>
          <w:p w14:paraId="205064B3">
            <w:pPr>
              <w:jc w:val="center"/>
              <w:rPr>
                <w:rFonts w:ascii="Arial" w:hAnsi="Arial" w:cs="Arial"/>
                <w:color w:val="000000"/>
                <w:sz w:val="20"/>
              </w:rPr>
            </w:pPr>
          </w:p>
        </w:tc>
      </w:tr>
    </w:tbl>
    <w:p w14:paraId="6A2A8EB0">
      <w:pPr>
        <w:spacing w:after="0" w:line="240" w:lineRule="auto"/>
        <w:rPr>
          <w:rFonts w:ascii="Arial" w:hAnsi="Arial" w:cs="Arial"/>
          <w:b/>
        </w:rPr>
      </w:pPr>
    </w:p>
    <w:p w14:paraId="2B8CFDAC">
      <w:pPr>
        <w:spacing w:after="0" w:line="240" w:lineRule="auto"/>
        <w:rPr>
          <w:rFonts w:ascii="Arial" w:hAnsi="Arial" w:cs="Arial"/>
          <w:b/>
        </w:rPr>
      </w:pPr>
      <w:bookmarkStart w:id="3" w:name="_Hlk162515653"/>
      <w:r>
        <w:rPr>
          <w:rFonts w:ascii="Arial" w:hAnsi="Arial" w:cs="Arial"/>
          <w:b/>
        </w:rPr>
        <w:t>POKAZATELJ USPJEŠNOSTI</w:t>
      </w:r>
    </w:p>
    <w:tbl>
      <w:tblPr>
        <w:tblStyle w:val="10"/>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2"/>
        <w:gridCol w:w="1328"/>
        <w:gridCol w:w="1276"/>
        <w:gridCol w:w="1843"/>
        <w:gridCol w:w="1843"/>
      </w:tblGrid>
      <w:tr w14:paraId="266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724E4C7">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Pokazatelj rezultata</w:t>
            </w:r>
          </w:p>
          <w:p w14:paraId="41D2715A">
            <w:pPr>
              <w:autoSpaceDE w:val="0"/>
              <w:autoSpaceDN w:val="0"/>
              <w:adjustRightInd w:val="0"/>
              <w:spacing w:after="0" w:line="240" w:lineRule="auto"/>
              <w:rPr>
                <w:rFonts w:ascii="Helvetica-Bold" w:hAnsi="Helvetica-Bold" w:cs="Helvetica-Bold"/>
                <w:b/>
                <w:bCs/>
                <w:sz w:val="20"/>
                <w:szCs w:val="20"/>
              </w:rPr>
            </w:pPr>
          </w:p>
          <w:p w14:paraId="3A3164B1">
            <w:pPr>
              <w:autoSpaceDE w:val="0"/>
              <w:autoSpaceDN w:val="0"/>
              <w:adjustRightInd w:val="0"/>
              <w:spacing w:after="0" w:line="240" w:lineRule="auto"/>
              <w:rPr>
                <w:rFonts w:ascii="Helvetica-Bold" w:hAnsi="Helvetica-Bold" w:cs="Helvetica-Bold"/>
                <w:b/>
                <w:bCs/>
                <w:sz w:val="20"/>
                <w:szCs w:val="20"/>
              </w:rPr>
            </w:pPr>
          </w:p>
        </w:tc>
        <w:tc>
          <w:tcPr>
            <w:tcW w:w="1328" w:type="dxa"/>
          </w:tcPr>
          <w:p w14:paraId="23A087D2">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 xml:space="preserve">Početna vrijednost </w:t>
            </w:r>
          </w:p>
        </w:tc>
        <w:tc>
          <w:tcPr>
            <w:tcW w:w="1276" w:type="dxa"/>
          </w:tcPr>
          <w:p w14:paraId="1C86067F">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202</w:t>
            </w:r>
            <w:r>
              <w:rPr>
                <w:rFonts w:hint="default" w:ascii="Helvetica-Bold" w:hAnsi="Helvetica-Bold" w:cs="Helvetica-Bold"/>
                <w:b/>
                <w:bCs/>
                <w:sz w:val="20"/>
                <w:szCs w:val="20"/>
                <w:lang w:val="hr-HR"/>
              </w:rPr>
              <w:t>4</w:t>
            </w:r>
            <w:r>
              <w:rPr>
                <w:rFonts w:ascii="Helvetica-Bold" w:hAnsi="Helvetica-Bold" w:cs="Helvetica-Bold"/>
                <w:b/>
                <w:bCs/>
                <w:sz w:val="20"/>
                <w:szCs w:val="20"/>
              </w:rPr>
              <w:t>.</w:t>
            </w:r>
          </w:p>
          <w:p w14:paraId="138C8A15">
            <w:pPr>
              <w:autoSpaceDE w:val="0"/>
              <w:autoSpaceDN w:val="0"/>
              <w:adjustRightInd w:val="0"/>
              <w:spacing w:after="0" w:line="240" w:lineRule="auto"/>
              <w:rPr>
                <w:rFonts w:ascii="Helvetica-Bold" w:hAnsi="Helvetica-Bold" w:cs="Helvetica-Bold"/>
                <w:b/>
                <w:bCs/>
                <w:sz w:val="20"/>
                <w:szCs w:val="20"/>
              </w:rPr>
            </w:pPr>
          </w:p>
        </w:tc>
        <w:tc>
          <w:tcPr>
            <w:tcW w:w="1843" w:type="dxa"/>
          </w:tcPr>
          <w:p w14:paraId="7BC781EA">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Ciljne vrijednosti</w:t>
            </w:r>
          </w:p>
          <w:p w14:paraId="784A86A3">
            <w:pPr>
              <w:autoSpaceDE w:val="0"/>
              <w:autoSpaceDN w:val="0"/>
              <w:adjustRightInd w:val="0"/>
              <w:spacing w:after="0" w:line="240" w:lineRule="auto"/>
              <w:rPr>
                <w:rFonts w:hint="default" w:ascii="Helvetica-Bold" w:hAnsi="Helvetica-Bold" w:cs="Helvetica-Bold"/>
                <w:b/>
                <w:bCs/>
                <w:sz w:val="20"/>
                <w:szCs w:val="20"/>
                <w:lang w:val="hr-HR"/>
              </w:rPr>
            </w:pPr>
            <w:r>
              <w:rPr>
                <w:rFonts w:ascii="Helvetica-Bold" w:hAnsi="Helvetica-Bold" w:cs="Helvetica-Bold"/>
                <w:b/>
                <w:bCs/>
                <w:sz w:val="20"/>
                <w:szCs w:val="20"/>
              </w:rPr>
              <w:t>202</w:t>
            </w:r>
            <w:r>
              <w:rPr>
                <w:rFonts w:hint="default" w:ascii="Helvetica-Bold" w:hAnsi="Helvetica-Bold" w:cs="Helvetica-Bold"/>
                <w:b/>
                <w:bCs/>
                <w:sz w:val="20"/>
                <w:szCs w:val="20"/>
                <w:lang w:val="hr-HR"/>
              </w:rPr>
              <w:t>5</w:t>
            </w:r>
          </w:p>
        </w:tc>
        <w:tc>
          <w:tcPr>
            <w:tcW w:w="1843" w:type="dxa"/>
          </w:tcPr>
          <w:p w14:paraId="3B6D957B">
            <w:pPr>
              <w:autoSpaceDE w:val="0"/>
              <w:autoSpaceDN w:val="0"/>
              <w:adjustRightInd w:val="0"/>
              <w:spacing w:after="0" w:line="240" w:lineRule="auto"/>
              <w:rPr>
                <w:rFonts w:ascii="Helvetica-Bold" w:hAnsi="Helvetica-Bold" w:cs="Helvetica-Bold"/>
                <w:b/>
                <w:bCs/>
                <w:sz w:val="20"/>
                <w:szCs w:val="20"/>
              </w:rPr>
            </w:pPr>
            <w:r>
              <w:rPr>
                <w:rFonts w:ascii="Helvetica-Bold" w:hAnsi="Helvetica-Bold" w:cs="Helvetica-Bold"/>
                <w:b/>
                <w:bCs/>
                <w:sz w:val="20"/>
                <w:szCs w:val="20"/>
              </w:rPr>
              <w:t>Ostvarena vrijednost I-XII/202</w:t>
            </w:r>
            <w:r>
              <w:rPr>
                <w:rFonts w:hint="default" w:ascii="Helvetica-Bold" w:hAnsi="Helvetica-Bold" w:cs="Helvetica-Bold"/>
                <w:b/>
                <w:bCs/>
                <w:sz w:val="20"/>
                <w:szCs w:val="20"/>
                <w:lang w:val="hr-HR"/>
              </w:rPr>
              <w:t>5</w:t>
            </w:r>
            <w:r>
              <w:rPr>
                <w:rFonts w:ascii="Helvetica-Bold" w:hAnsi="Helvetica-Bold" w:cs="Helvetica-Bold"/>
                <w:b/>
                <w:bCs/>
                <w:sz w:val="20"/>
                <w:szCs w:val="20"/>
              </w:rPr>
              <w:t>.</w:t>
            </w:r>
          </w:p>
        </w:tc>
      </w:tr>
      <w:tr w14:paraId="3821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0" w:type="auto"/>
          </w:tcPr>
          <w:p w14:paraId="6165A55E">
            <w:pPr>
              <w:autoSpaceDE w:val="0"/>
              <w:autoSpaceDN w:val="0"/>
              <w:adjustRightInd w:val="0"/>
              <w:spacing w:after="0" w:line="240" w:lineRule="auto"/>
              <w:rPr>
                <w:rFonts w:ascii="Helvetica-Bold" w:hAnsi="Helvetica-Bold" w:cs="Helvetica-Bold"/>
                <w:bCs/>
                <w:sz w:val="20"/>
                <w:szCs w:val="20"/>
              </w:rPr>
            </w:pPr>
            <w:r>
              <w:rPr>
                <w:rFonts w:ascii="Helvetica-Bold" w:hAnsi="Helvetica-Bold" w:cs="Helvetica-Bold"/>
                <w:bCs/>
                <w:sz w:val="20"/>
                <w:szCs w:val="20"/>
              </w:rPr>
              <w:t xml:space="preserve">Broj djece sa teškoćama </w:t>
            </w:r>
          </w:p>
        </w:tc>
        <w:tc>
          <w:tcPr>
            <w:tcW w:w="0" w:type="auto"/>
          </w:tcPr>
          <w:p w14:paraId="426E7B28">
            <w:pPr>
              <w:autoSpaceDE w:val="0"/>
              <w:autoSpaceDN w:val="0"/>
              <w:adjustRightInd w:val="0"/>
              <w:spacing w:after="0" w:line="240" w:lineRule="auto"/>
              <w:rPr>
                <w:rFonts w:ascii="Helvetica-Bold" w:hAnsi="Helvetica-Bold" w:cs="Helvetica-Bold"/>
                <w:bCs/>
                <w:sz w:val="20"/>
                <w:szCs w:val="20"/>
              </w:rPr>
            </w:pPr>
            <w:r>
              <w:rPr>
                <w:rFonts w:ascii="Helvetica-Bold" w:hAnsi="Helvetica-Bold" w:cs="Helvetica-Bold"/>
                <w:bCs/>
                <w:sz w:val="20"/>
                <w:szCs w:val="20"/>
              </w:rPr>
              <w:t>0</w:t>
            </w:r>
          </w:p>
        </w:tc>
        <w:tc>
          <w:tcPr>
            <w:tcW w:w="0" w:type="auto"/>
          </w:tcPr>
          <w:p w14:paraId="01574F3C">
            <w:pPr>
              <w:autoSpaceDE w:val="0"/>
              <w:autoSpaceDN w:val="0"/>
              <w:adjustRightInd w:val="0"/>
              <w:spacing w:after="0" w:line="240" w:lineRule="auto"/>
              <w:rPr>
                <w:rFonts w:hint="default" w:ascii="Helvetica" w:hAnsi="Helvetica" w:cs="Helvetica"/>
                <w:sz w:val="20"/>
                <w:szCs w:val="20"/>
                <w:lang w:val="hr-HR"/>
              </w:rPr>
            </w:pPr>
            <w:r>
              <w:rPr>
                <w:rFonts w:hint="default" w:ascii="Helvetica" w:hAnsi="Helvetica" w:cs="Helvetica"/>
                <w:sz w:val="20"/>
                <w:szCs w:val="20"/>
                <w:lang w:val="hr-HR"/>
              </w:rPr>
              <w:t>2</w:t>
            </w:r>
          </w:p>
          <w:p w14:paraId="03496F60">
            <w:pPr>
              <w:autoSpaceDE w:val="0"/>
              <w:autoSpaceDN w:val="0"/>
              <w:adjustRightInd w:val="0"/>
              <w:spacing w:after="0" w:line="240" w:lineRule="auto"/>
              <w:rPr>
                <w:rFonts w:ascii="Helvetica" w:hAnsi="Helvetica" w:cs="Helvetica"/>
                <w:sz w:val="20"/>
                <w:szCs w:val="20"/>
              </w:rPr>
            </w:pPr>
          </w:p>
          <w:p w14:paraId="744136B4">
            <w:pPr>
              <w:autoSpaceDE w:val="0"/>
              <w:autoSpaceDN w:val="0"/>
              <w:adjustRightInd w:val="0"/>
              <w:spacing w:after="0" w:line="240" w:lineRule="auto"/>
              <w:rPr>
                <w:rFonts w:ascii="Helvetica" w:hAnsi="Helvetica" w:cs="Helvetica"/>
                <w:sz w:val="20"/>
                <w:szCs w:val="20"/>
              </w:rPr>
            </w:pPr>
          </w:p>
          <w:p w14:paraId="00157360">
            <w:pPr>
              <w:autoSpaceDE w:val="0"/>
              <w:autoSpaceDN w:val="0"/>
              <w:adjustRightInd w:val="0"/>
              <w:spacing w:after="0" w:line="240" w:lineRule="auto"/>
              <w:rPr>
                <w:rFonts w:ascii="Helvetica" w:hAnsi="Helvetica" w:cs="Helvetica"/>
                <w:sz w:val="20"/>
                <w:szCs w:val="20"/>
              </w:rPr>
            </w:pPr>
          </w:p>
        </w:tc>
        <w:tc>
          <w:tcPr>
            <w:tcW w:w="1843" w:type="dxa"/>
          </w:tcPr>
          <w:p w14:paraId="4107A5FE">
            <w:pPr>
              <w:autoSpaceDE w:val="0"/>
              <w:autoSpaceDN w:val="0"/>
              <w:adjustRightInd w:val="0"/>
              <w:spacing w:after="0" w:line="240" w:lineRule="auto"/>
              <w:rPr>
                <w:rFonts w:hint="default" w:ascii="Helvetica" w:hAnsi="Helvetica" w:cs="Helvetica"/>
                <w:sz w:val="20"/>
                <w:szCs w:val="20"/>
                <w:lang w:val="hr-HR"/>
              </w:rPr>
            </w:pPr>
            <w:r>
              <w:rPr>
                <w:rFonts w:hint="default" w:ascii="Helvetica" w:hAnsi="Helvetica" w:cs="Helvetica"/>
                <w:sz w:val="20"/>
                <w:szCs w:val="20"/>
                <w:lang w:val="hr-HR"/>
              </w:rPr>
              <w:t>1</w:t>
            </w:r>
          </w:p>
          <w:p w14:paraId="0821E100">
            <w:pPr>
              <w:autoSpaceDE w:val="0"/>
              <w:autoSpaceDN w:val="0"/>
              <w:adjustRightInd w:val="0"/>
              <w:spacing w:after="0" w:line="240" w:lineRule="auto"/>
              <w:rPr>
                <w:rFonts w:ascii="Helvetica" w:hAnsi="Helvetica" w:cs="Helvetica"/>
                <w:sz w:val="20"/>
                <w:szCs w:val="20"/>
              </w:rPr>
            </w:pPr>
          </w:p>
          <w:p w14:paraId="40BA38FB">
            <w:pPr>
              <w:autoSpaceDE w:val="0"/>
              <w:autoSpaceDN w:val="0"/>
              <w:adjustRightInd w:val="0"/>
              <w:spacing w:after="0" w:line="240" w:lineRule="auto"/>
              <w:rPr>
                <w:rFonts w:ascii="Helvetica" w:hAnsi="Helvetica" w:cs="Helvetica"/>
                <w:sz w:val="20"/>
                <w:szCs w:val="20"/>
              </w:rPr>
            </w:pPr>
          </w:p>
        </w:tc>
        <w:tc>
          <w:tcPr>
            <w:tcW w:w="1843" w:type="dxa"/>
          </w:tcPr>
          <w:p w14:paraId="7BE39741">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1</w:t>
            </w:r>
          </w:p>
          <w:p w14:paraId="25FB2DCA">
            <w:pPr>
              <w:autoSpaceDE w:val="0"/>
              <w:autoSpaceDN w:val="0"/>
              <w:adjustRightInd w:val="0"/>
              <w:spacing w:after="0" w:line="240" w:lineRule="auto"/>
              <w:rPr>
                <w:rFonts w:ascii="Helvetica" w:hAnsi="Helvetica" w:cs="Helvetica"/>
                <w:sz w:val="20"/>
                <w:szCs w:val="20"/>
              </w:rPr>
            </w:pPr>
          </w:p>
          <w:p w14:paraId="7916EFD7">
            <w:pPr>
              <w:autoSpaceDE w:val="0"/>
              <w:autoSpaceDN w:val="0"/>
              <w:adjustRightInd w:val="0"/>
              <w:spacing w:after="0" w:line="240" w:lineRule="auto"/>
              <w:rPr>
                <w:rFonts w:ascii="Helvetica" w:hAnsi="Helvetica" w:cs="Helvetica"/>
                <w:sz w:val="20"/>
                <w:szCs w:val="20"/>
              </w:rPr>
            </w:pPr>
          </w:p>
        </w:tc>
      </w:tr>
    </w:tbl>
    <w:p w14:paraId="617E7400">
      <w:pPr>
        <w:spacing w:after="0" w:line="240" w:lineRule="auto"/>
        <w:rPr>
          <w:rFonts w:ascii="Arial" w:hAnsi="Arial" w:cs="Arial"/>
        </w:rPr>
      </w:pPr>
    </w:p>
    <w:bookmarkEnd w:id="3"/>
    <w:p w14:paraId="681700BE">
      <w:pPr>
        <w:spacing w:after="0" w:line="240" w:lineRule="auto"/>
        <w:rPr>
          <w:rFonts w:ascii="Arial" w:hAnsi="Arial" w:cs="Arial"/>
          <w:sz w:val="24"/>
          <w:szCs w:val="24"/>
        </w:rPr>
      </w:pPr>
    </w:p>
    <w:p w14:paraId="6437C095">
      <w:pPr>
        <w:spacing w:after="0" w:line="240" w:lineRule="auto"/>
        <w:rPr>
          <w:rFonts w:ascii="Arial" w:hAnsi="Arial" w:cs="Arial"/>
          <w:color w:val="auto"/>
          <w:sz w:val="24"/>
          <w:szCs w:val="24"/>
        </w:rPr>
      </w:pPr>
      <w:r>
        <w:rPr>
          <w:rFonts w:ascii="Arial" w:hAnsi="Arial" w:cs="Arial"/>
          <w:color w:val="auto"/>
          <w:sz w:val="24"/>
          <w:szCs w:val="24"/>
        </w:rPr>
        <w:t>KLASA:</w:t>
      </w:r>
      <w:r>
        <w:rPr>
          <w:rFonts w:hint="default" w:ascii="Arial" w:hAnsi="Arial" w:cs="Arial"/>
          <w:color w:val="auto"/>
          <w:sz w:val="24"/>
          <w:szCs w:val="24"/>
          <w:lang w:val="hr-HR"/>
        </w:rPr>
        <w:t xml:space="preserve"> </w:t>
      </w:r>
      <w:r>
        <w:rPr>
          <w:rFonts w:ascii="Arial" w:hAnsi="Arial" w:cs="Arial"/>
          <w:color w:val="auto"/>
          <w:sz w:val="24"/>
          <w:szCs w:val="24"/>
        </w:rPr>
        <w:t>400-04/2</w:t>
      </w:r>
      <w:r>
        <w:rPr>
          <w:rFonts w:hint="default" w:ascii="Arial" w:hAnsi="Arial" w:cs="Arial"/>
          <w:color w:val="auto"/>
          <w:sz w:val="24"/>
          <w:szCs w:val="24"/>
          <w:lang w:val="hr-HR"/>
        </w:rPr>
        <w:t>6</w:t>
      </w:r>
      <w:r>
        <w:rPr>
          <w:rFonts w:ascii="Arial" w:hAnsi="Arial" w:cs="Arial"/>
          <w:color w:val="auto"/>
          <w:sz w:val="24"/>
          <w:szCs w:val="24"/>
        </w:rPr>
        <w:t>-01/</w:t>
      </w:r>
      <w:r>
        <w:rPr>
          <w:rFonts w:hint="default" w:ascii="Arial" w:hAnsi="Arial" w:cs="Arial"/>
          <w:color w:val="auto"/>
          <w:sz w:val="24"/>
          <w:szCs w:val="24"/>
          <w:lang w:val="hr-HR"/>
        </w:rPr>
        <w:t>3</w:t>
      </w:r>
      <w:r>
        <w:rPr>
          <w:rFonts w:ascii="Arial" w:hAnsi="Arial" w:cs="Arial"/>
          <w:color w:val="auto"/>
          <w:sz w:val="24"/>
          <w:szCs w:val="24"/>
        </w:rPr>
        <w:t xml:space="preserve">                                                          Ravnatelj:</w:t>
      </w:r>
    </w:p>
    <w:p w14:paraId="3979C389">
      <w:pPr>
        <w:spacing w:after="0" w:line="240" w:lineRule="auto"/>
        <w:rPr>
          <w:rFonts w:hint="default" w:ascii="Arial" w:hAnsi="Arial" w:cs="Arial"/>
          <w:color w:val="auto"/>
          <w:sz w:val="24"/>
          <w:szCs w:val="24"/>
          <w:lang w:val="hr-HR"/>
        </w:rPr>
      </w:pPr>
      <w:r>
        <w:rPr>
          <w:rFonts w:ascii="Arial" w:hAnsi="Arial" w:cs="Arial"/>
          <w:color w:val="auto"/>
          <w:sz w:val="24"/>
          <w:szCs w:val="24"/>
        </w:rPr>
        <w:t>UR</w:t>
      </w:r>
      <w:r>
        <w:rPr>
          <w:rFonts w:hint="default" w:ascii="Arial" w:hAnsi="Arial" w:cs="Arial"/>
          <w:color w:val="auto"/>
          <w:sz w:val="24"/>
          <w:szCs w:val="24"/>
          <w:lang w:val="hr-HR"/>
        </w:rPr>
        <w:t xml:space="preserve">. </w:t>
      </w:r>
      <w:r>
        <w:rPr>
          <w:rFonts w:ascii="Arial" w:hAnsi="Arial" w:cs="Arial"/>
          <w:color w:val="auto"/>
          <w:sz w:val="24"/>
          <w:szCs w:val="24"/>
        </w:rPr>
        <w:t>BROJ:</w:t>
      </w:r>
      <w:r>
        <w:rPr>
          <w:rFonts w:hint="default" w:ascii="Arial" w:hAnsi="Arial" w:cs="Arial"/>
          <w:color w:val="auto"/>
          <w:sz w:val="24"/>
          <w:szCs w:val="24"/>
          <w:lang w:val="hr-HR"/>
        </w:rPr>
        <w:t xml:space="preserve"> </w:t>
      </w:r>
      <w:r>
        <w:rPr>
          <w:rFonts w:ascii="Arial" w:hAnsi="Arial" w:cs="Arial"/>
          <w:color w:val="auto"/>
          <w:sz w:val="24"/>
          <w:szCs w:val="24"/>
        </w:rPr>
        <w:t>2163-5-7-</w:t>
      </w:r>
      <w:r>
        <w:rPr>
          <w:rFonts w:hint="default" w:ascii="Arial" w:hAnsi="Arial" w:cs="Arial"/>
          <w:color w:val="auto"/>
          <w:sz w:val="24"/>
          <w:szCs w:val="24"/>
          <w:lang w:val="hr-HR"/>
        </w:rPr>
        <w:t>3</w:t>
      </w:r>
    </w:p>
    <w:p w14:paraId="4957188D">
      <w:pPr>
        <w:spacing w:after="0" w:line="240" w:lineRule="auto"/>
        <w:rPr>
          <w:rFonts w:ascii="Arial" w:hAnsi="Arial" w:cs="Arial"/>
          <w:color w:val="auto"/>
          <w:sz w:val="24"/>
          <w:szCs w:val="24"/>
        </w:rPr>
      </w:pPr>
      <w:r>
        <w:rPr>
          <w:rFonts w:ascii="Arial" w:hAnsi="Arial" w:cs="Arial"/>
          <w:color w:val="auto"/>
          <w:sz w:val="24"/>
          <w:szCs w:val="24"/>
        </w:rPr>
        <w:t xml:space="preserve">Pula, </w:t>
      </w:r>
      <w:r>
        <w:rPr>
          <w:rFonts w:hint="default" w:ascii="Arial" w:hAnsi="Arial" w:cs="Arial"/>
          <w:color w:val="auto"/>
          <w:sz w:val="24"/>
          <w:szCs w:val="24"/>
          <w:lang w:val="hr-HR"/>
        </w:rPr>
        <w:t>3</w:t>
      </w:r>
      <w:bookmarkStart w:id="4" w:name="_GoBack"/>
      <w:bookmarkEnd w:id="4"/>
      <w:r>
        <w:rPr>
          <w:rFonts w:hint="default" w:ascii="Arial" w:hAnsi="Arial" w:cs="Arial"/>
          <w:color w:val="auto"/>
          <w:sz w:val="24"/>
          <w:szCs w:val="24"/>
          <w:lang w:val="hr-HR"/>
        </w:rPr>
        <w:t>0</w:t>
      </w:r>
      <w:r>
        <w:rPr>
          <w:rFonts w:ascii="Arial" w:hAnsi="Arial" w:cs="Arial"/>
          <w:color w:val="auto"/>
          <w:sz w:val="24"/>
          <w:szCs w:val="24"/>
        </w:rPr>
        <w:t>.03.202</w:t>
      </w:r>
      <w:r>
        <w:rPr>
          <w:rFonts w:hint="default" w:ascii="Arial" w:hAnsi="Arial" w:cs="Arial"/>
          <w:color w:val="auto"/>
          <w:sz w:val="24"/>
          <w:szCs w:val="24"/>
          <w:lang w:val="hr-HR"/>
        </w:rPr>
        <w:t>6</w:t>
      </w:r>
      <w:r>
        <w:rPr>
          <w:rFonts w:ascii="Arial" w:hAnsi="Arial" w:cs="Arial"/>
          <w:color w:val="auto"/>
          <w:sz w:val="24"/>
          <w:szCs w:val="24"/>
        </w:rPr>
        <w:t>.                                                             I. Bebek,dipl. ing.</w:t>
      </w:r>
      <w:r>
        <w:rPr>
          <w:rFonts w:ascii="Arial" w:hAnsi="Arial" w:cs="Arial"/>
          <w:color w:val="auto"/>
          <w:sz w:val="24"/>
          <w:szCs w:val="24"/>
        </w:rPr>
        <w:br w:type="textWrapping"/>
      </w:r>
    </w:p>
    <w:sectPr>
      <w:foot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Helvetica-Bold">
    <w:altName w:val="Arial"/>
    <w:panose1 w:val="00000000000000000000"/>
    <w:charset w:val="00"/>
    <w:family w:val="auto"/>
    <w:pitch w:val="default"/>
    <w:sig w:usb0="00000000" w:usb1="00000000" w:usb2="00000000" w:usb3="00000000" w:csb0="00000001" w:csb1="00000000"/>
  </w:font>
  <w:font w:name="Helvetica">
    <w:altName w:val="Arial"/>
    <w:panose1 w:val="020B0604020202020204"/>
    <w:charset w:val="EE"/>
    <w:family w:val="swiss"/>
    <w:pitch w:val="default"/>
    <w:sig w:usb0="00000000" w:usb1="00000000" w:usb2="00000009" w:usb3="00000000" w:csb0="0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374359"/>
      <w:docPartObj>
        <w:docPartGallery w:val="autotext"/>
      </w:docPartObj>
    </w:sdtPr>
    <w:sdtContent>
      <w:p w14:paraId="10C06623">
        <w:pPr>
          <w:pStyle w:val="8"/>
          <w:jc w:val="center"/>
        </w:pPr>
        <w:r>
          <w:fldChar w:fldCharType="begin"/>
        </w:r>
        <w:r>
          <w:instrText xml:space="preserve">PAGE   \* MERGEFORMAT</w:instrText>
        </w:r>
        <w:r>
          <w:fldChar w:fldCharType="separate"/>
        </w:r>
        <w:r>
          <w:t>8</w:t>
        </w:r>
        <w:r>
          <w:fldChar w:fldCharType="end"/>
        </w:r>
      </w:p>
      <w:p w14:paraId="5CC970BD">
        <w:pPr>
          <w:pStyle w:val="8"/>
          <w:jc w:val="center"/>
        </w:pPr>
      </w:p>
    </w:sdtContent>
  </w:sdt>
  <w:p w14:paraId="06E28BB2">
    <w:pPr>
      <w:pStyle w:val="8"/>
    </w:pPr>
  </w:p>
  <w:p w14:paraId="2BD40414">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0CAB4B"/>
    <w:multiLevelType w:val="singleLevel"/>
    <w:tmpl w:val="F30CAB4B"/>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868"/>
    <w:rsid w:val="00000B1B"/>
    <w:rsid w:val="00001E31"/>
    <w:rsid w:val="00001F0D"/>
    <w:rsid w:val="000036A0"/>
    <w:rsid w:val="00004F8E"/>
    <w:rsid w:val="000071C8"/>
    <w:rsid w:val="00014CF1"/>
    <w:rsid w:val="00020979"/>
    <w:rsid w:val="000227C7"/>
    <w:rsid w:val="000240D1"/>
    <w:rsid w:val="000243EE"/>
    <w:rsid w:val="00030BE2"/>
    <w:rsid w:val="000351AE"/>
    <w:rsid w:val="000379EF"/>
    <w:rsid w:val="00046FD8"/>
    <w:rsid w:val="000561B7"/>
    <w:rsid w:val="00056C9F"/>
    <w:rsid w:val="00056DFA"/>
    <w:rsid w:val="000573F5"/>
    <w:rsid w:val="000610E0"/>
    <w:rsid w:val="00063561"/>
    <w:rsid w:val="00066E8B"/>
    <w:rsid w:val="00070452"/>
    <w:rsid w:val="0007737D"/>
    <w:rsid w:val="00077A79"/>
    <w:rsid w:val="00077DA0"/>
    <w:rsid w:val="0008699C"/>
    <w:rsid w:val="00091384"/>
    <w:rsid w:val="000921CD"/>
    <w:rsid w:val="00092F62"/>
    <w:rsid w:val="00097432"/>
    <w:rsid w:val="000A56B4"/>
    <w:rsid w:val="000B1B42"/>
    <w:rsid w:val="000B3D26"/>
    <w:rsid w:val="000B4F39"/>
    <w:rsid w:val="000B51B9"/>
    <w:rsid w:val="000B70B0"/>
    <w:rsid w:val="000C32E0"/>
    <w:rsid w:val="000C3E4E"/>
    <w:rsid w:val="000C3FBC"/>
    <w:rsid w:val="000C56F9"/>
    <w:rsid w:val="000D0CF8"/>
    <w:rsid w:val="000D2B8F"/>
    <w:rsid w:val="000D580C"/>
    <w:rsid w:val="000E20BD"/>
    <w:rsid w:val="000E29B4"/>
    <w:rsid w:val="000E41B0"/>
    <w:rsid w:val="000E4B5C"/>
    <w:rsid w:val="000E72F2"/>
    <w:rsid w:val="000E73A9"/>
    <w:rsid w:val="000E775A"/>
    <w:rsid w:val="000F03A2"/>
    <w:rsid w:val="000F1533"/>
    <w:rsid w:val="000F2AA9"/>
    <w:rsid w:val="000F669E"/>
    <w:rsid w:val="0010256E"/>
    <w:rsid w:val="0010315C"/>
    <w:rsid w:val="00104837"/>
    <w:rsid w:val="001077FD"/>
    <w:rsid w:val="00107E8E"/>
    <w:rsid w:val="00111462"/>
    <w:rsid w:val="001124DC"/>
    <w:rsid w:val="00116C4B"/>
    <w:rsid w:val="00120817"/>
    <w:rsid w:val="00121AED"/>
    <w:rsid w:val="001221B7"/>
    <w:rsid w:val="0012282F"/>
    <w:rsid w:val="00124753"/>
    <w:rsid w:val="0013081A"/>
    <w:rsid w:val="00131C74"/>
    <w:rsid w:val="00131EFD"/>
    <w:rsid w:val="00134282"/>
    <w:rsid w:val="0013690A"/>
    <w:rsid w:val="00137F33"/>
    <w:rsid w:val="001453AB"/>
    <w:rsid w:val="001479AB"/>
    <w:rsid w:val="00147C54"/>
    <w:rsid w:val="00151643"/>
    <w:rsid w:val="001526D3"/>
    <w:rsid w:val="00154611"/>
    <w:rsid w:val="0015703D"/>
    <w:rsid w:val="001621AB"/>
    <w:rsid w:val="00162D90"/>
    <w:rsid w:val="00163EB7"/>
    <w:rsid w:val="0016707D"/>
    <w:rsid w:val="00170736"/>
    <w:rsid w:val="001743B6"/>
    <w:rsid w:val="00175207"/>
    <w:rsid w:val="001832F4"/>
    <w:rsid w:val="00183451"/>
    <w:rsid w:val="0018377F"/>
    <w:rsid w:val="001924C0"/>
    <w:rsid w:val="001949AE"/>
    <w:rsid w:val="00195688"/>
    <w:rsid w:val="0019779B"/>
    <w:rsid w:val="001A78CC"/>
    <w:rsid w:val="001B4753"/>
    <w:rsid w:val="001B5F0C"/>
    <w:rsid w:val="001C3CD0"/>
    <w:rsid w:val="001C3EAC"/>
    <w:rsid w:val="001C6C9E"/>
    <w:rsid w:val="001C71B0"/>
    <w:rsid w:val="001D155A"/>
    <w:rsid w:val="001D20F2"/>
    <w:rsid w:val="001D238B"/>
    <w:rsid w:val="001D3661"/>
    <w:rsid w:val="001D5072"/>
    <w:rsid w:val="001D5E34"/>
    <w:rsid w:val="001D7EAE"/>
    <w:rsid w:val="001E5247"/>
    <w:rsid w:val="001F111D"/>
    <w:rsid w:val="001F22D1"/>
    <w:rsid w:val="001F7E0C"/>
    <w:rsid w:val="00200E5A"/>
    <w:rsid w:val="002011DE"/>
    <w:rsid w:val="00204E05"/>
    <w:rsid w:val="002052EE"/>
    <w:rsid w:val="00207A6F"/>
    <w:rsid w:val="00211359"/>
    <w:rsid w:val="002154F1"/>
    <w:rsid w:val="00220538"/>
    <w:rsid w:val="00223D1B"/>
    <w:rsid w:val="0022563E"/>
    <w:rsid w:val="002276A2"/>
    <w:rsid w:val="00227927"/>
    <w:rsid w:val="002307DC"/>
    <w:rsid w:val="00232347"/>
    <w:rsid w:val="00235174"/>
    <w:rsid w:val="00235CD9"/>
    <w:rsid w:val="0023787D"/>
    <w:rsid w:val="00241444"/>
    <w:rsid w:val="00242194"/>
    <w:rsid w:val="0024331C"/>
    <w:rsid w:val="00243BC4"/>
    <w:rsid w:val="00244122"/>
    <w:rsid w:val="00246982"/>
    <w:rsid w:val="00252B88"/>
    <w:rsid w:val="0025392D"/>
    <w:rsid w:val="00253A7B"/>
    <w:rsid w:val="00256D28"/>
    <w:rsid w:val="0026243E"/>
    <w:rsid w:val="00272C4A"/>
    <w:rsid w:val="002761E6"/>
    <w:rsid w:val="002779C1"/>
    <w:rsid w:val="00282514"/>
    <w:rsid w:val="00282B2E"/>
    <w:rsid w:val="002850F5"/>
    <w:rsid w:val="00286314"/>
    <w:rsid w:val="00287CBA"/>
    <w:rsid w:val="0029107E"/>
    <w:rsid w:val="00291728"/>
    <w:rsid w:val="002939AB"/>
    <w:rsid w:val="00295BDB"/>
    <w:rsid w:val="00296598"/>
    <w:rsid w:val="002A17A0"/>
    <w:rsid w:val="002B5748"/>
    <w:rsid w:val="002B63C2"/>
    <w:rsid w:val="002C0013"/>
    <w:rsid w:val="002C12FC"/>
    <w:rsid w:val="002C3B23"/>
    <w:rsid w:val="002C6774"/>
    <w:rsid w:val="002C76C8"/>
    <w:rsid w:val="002C7938"/>
    <w:rsid w:val="002D0F61"/>
    <w:rsid w:val="002D63AC"/>
    <w:rsid w:val="002D7164"/>
    <w:rsid w:val="002E0346"/>
    <w:rsid w:val="002F08FB"/>
    <w:rsid w:val="002F1832"/>
    <w:rsid w:val="00305E51"/>
    <w:rsid w:val="00310A76"/>
    <w:rsid w:val="003173CF"/>
    <w:rsid w:val="003176B0"/>
    <w:rsid w:val="00317CA4"/>
    <w:rsid w:val="0032000C"/>
    <w:rsid w:val="00321B40"/>
    <w:rsid w:val="00323D23"/>
    <w:rsid w:val="0032471A"/>
    <w:rsid w:val="003273A2"/>
    <w:rsid w:val="00327D42"/>
    <w:rsid w:val="00331B1D"/>
    <w:rsid w:val="00332561"/>
    <w:rsid w:val="0033398C"/>
    <w:rsid w:val="00333FC5"/>
    <w:rsid w:val="00335EC2"/>
    <w:rsid w:val="003403C5"/>
    <w:rsid w:val="00343C62"/>
    <w:rsid w:val="003449F4"/>
    <w:rsid w:val="003449FE"/>
    <w:rsid w:val="0034692C"/>
    <w:rsid w:val="00351301"/>
    <w:rsid w:val="003523B3"/>
    <w:rsid w:val="003573CD"/>
    <w:rsid w:val="00361265"/>
    <w:rsid w:val="003622CF"/>
    <w:rsid w:val="003644B6"/>
    <w:rsid w:val="00364DE9"/>
    <w:rsid w:val="00365707"/>
    <w:rsid w:val="0036707A"/>
    <w:rsid w:val="003750D8"/>
    <w:rsid w:val="00381A6E"/>
    <w:rsid w:val="0038510D"/>
    <w:rsid w:val="003A51C0"/>
    <w:rsid w:val="003A5728"/>
    <w:rsid w:val="003A6D14"/>
    <w:rsid w:val="003B1F7A"/>
    <w:rsid w:val="003B2534"/>
    <w:rsid w:val="003B4831"/>
    <w:rsid w:val="003C0747"/>
    <w:rsid w:val="003C07A2"/>
    <w:rsid w:val="003C0A9E"/>
    <w:rsid w:val="003C14E4"/>
    <w:rsid w:val="003C32B1"/>
    <w:rsid w:val="003C3E17"/>
    <w:rsid w:val="003C7719"/>
    <w:rsid w:val="003D27A1"/>
    <w:rsid w:val="003D36EF"/>
    <w:rsid w:val="003D521D"/>
    <w:rsid w:val="003D5703"/>
    <w:rsid w:val="003E6026"/>
    <w:rsid w:val="003E6F29"/>
    <w:rsid w:val="003F4E6F"/>
    <w:rsid w:val="003F7A40"/>
    <w:rsid w:val="003F7BC6"/>
    <w:rsid w:val="00400006"/>
    <w:rsid w:val="004005EF"/>
    <w:rsid w:val="00401F0C"/>
    <w:rsid w:val="004040FD"/>
    <w:rsid w:val="00404F70"/>
    <w:rsid w:val="0040563D"/>
    <w:rsid w:val="00406D89"/>
    <w:rsid w:val="00406FEF"/>
    <w:rsid w:val="00407BC9"/>
    <w:rsid w:val="0041166F"/>
    <w:rsid w:val="00412758"/>
    <w:rsid w:val="00412AEE"/>
    <w:rsid w:val="00415D5C"/>
    <w:rsid w:val="00416AEC"/>
    <w:rsid w:val="00420215"/>
    <w:rsid w:val="00423ABF"/>
    <w:rsid w:val="0043356A"/>
    <w:rsid w:val="004415CA"/>
    <w:rsid w:val="00441C7D"/>
    <w:rsid w:val="0044338A"/>
    <w:rsid w:val="00443E6A"/>
    <w:rsid w:val="0044461F"/>
    <w:rsid w:val="00444B8B"/>
    <w:rsid w:val="00452AA3"/>
    <w:rsid w:val="004579DA"/>
    <w:rsid w:val="00457E8D"/>
    <w:rsid w:val="00463161"/>
    <w:rsid w:val="004658C1"/>
    <w:rsid w:val="00466552"/>
    <w:rsid w:val="00475562"/>
    <w:rsid w:val="00477E50"/>
    <w:rsid w:val="00481003"/>
    <w:rsid w:val="004817FF"/>
    <w:rsid w:val="00486CC1"/>
    <w:rsid w:val="00487E98"/>
    <w:rsid w:val="00496585"/>
    <w:rsid w:val="00496BF0"/>
    <w:rsid w:val="004A2F80"/>
    <w:rsid w:val="004B3031"/>
    <w:rsid w:val="004B4C9A"/>
    <w:rsid w:val="004B69F6"/>
    <w:rsid w:val="004C4DE7"/>
    <w:rsid w:val="004D02D9"/>
    <w:rsid w:val="004D28C1"/>
    <w:rsid w:val="004D2E9A"/>
    <w:rsid w:val="004D36C2"/>
    <w:rsid w:val="004D5707"/>
    <w:rsid w:val="004D603C"/>
    <w:rsid w:val="004D7A48"/>
    <w:rsid w:val="004E2A6E"/>
    <w:rsid w:val="004E4196"/>
    <w:rsid w:val="004E5E0D"/>
    <w:rsid w:val="004E6685"/>
    <w:rsid w:val="004F03B4"/>
    <w:rsid w:val="004F19AE"/>
    <w:rsid w:val="004F21A6"/>
    <w:rsid w:val="004F228E"/>
    <w:rsid w:val="004F32A7"/>
    <w:rsid w:val="004F3CCF"/>
    <w:rsid w:val="004F4251"/>
    <w:rsid w:val="004F51B3"/>
    <w:rsid w:val="004F7B8C"/>
    <w:rsid w:val="00505204"/>
    <w:rsid w:val="00505DB8"/>
    <w:rsid w:val="005208AF"/>
    <w:rsid w:val="005265A4"/>
    <w:rsid w:val="00532F29"/>
    <w:rsid w:val="0053650E"/>
    <w:rsid w:val="005404EB"/>
    <w:rsid w:val="00540636"/>
    <w:rsid w:val="0054516D"/>
    <w:rsid w:val="005476C7"/>
    <w:rsid w:val="005536A1"/>
    <w:rsid w:val="005541F3"/>
    <w:rsid w:val="0056128B"/>
    <w:rsid w:val="00566400"/>
    <w:rsid w:val="005675C8"/>
    <w:rsid w:val="005768BA"/>
    <w:rsid w:val="005776BC"/>
    <w:rsid w:val="00584794"/>
    <w:rsid w:val="00586289"/>
    <w:rsid w:val="00587363"/>
    <w:rsid w:val="00590390"/>
    <w:rsid w:val="00591A0B"/>
    <w:rsid w:val="00591B56"/>
    <w:rsid w:val="00595178"/>
    <w:rsid w:val="005C225D"/>
    <w:rsid w:val="005C2F18"/>
    <w:rsid w:val="005C78D6"/>
    <w:rsid w:val="005D154D"/>
    <w:rsid w:val="005D3C72"/>
    <w:rsid w:val="005D665A"/>
    <w:rsid w:val="005D7265"/>
    <w:rsid w:val="005E08E1"/>
    <w:rsid w:val="005E0B9E"/>
    <w:rsid w:val="005E2C48"/>
    <w:rsid w:val="005F124F"/>
    <w:rsid w:val="005F3657"/>
    <w:rsid w:val="005F6B62"/>
    <w:rsid w:val="00601D1F"/>
    <w:rsid w:val="00603C52"/>
    <w:rsid w:val="006078A1"/>
    <w:rsid w:val="006147E9"/>
    <w:rsid w:val="00614820"/>
    <w:rsid w:val="00617EFA"/>
    <w:rsid w:val="00623450"/>
    <w:rsid w:val="0062546E"/>
    <w:rsid w:val="00627E5B"/>
    <w:rsid w:val="006318AD"/>
    <w:rsid w:val="00636BAE"/>
    <w:rsid w:val="006373F7"/>
    <w:rsid w:val="006403C1"/>
    <w:rsid w:val="00640B27"/>
    <w:rsid w:val="00644732"/>
    <w:rsid w:val="00645385"/>
    <w:rsid w:val="00647E53"/>
    <w:rsid w:val="00650C20"/>
    <w:rsid w:val="006520B5"/>
    <w:rsid w:val="006545A6"/>
    <w:rsid w:val="00667929"/>
    <w:rsid w:val="00680018"/>
    <w:rsid w:val="00682B5F"/>
    <w:rsid w:val="00684FB5"/>
    <w:rsid w:val="00693D44"/>
    <w:rsid w:val="0069484E"/>
    <w:rsid w:val="00695396"/>
    <w:rsid w:val="00695CF7"/>
    <w:rsid w:val="00696D30"/>
    <w:rsid w:val="006A086D"/>
    <w:rsid w:val="006A4A25"/>
    <w:rsid w:val="006A659E"/>
    <w:rsid w:val="006A6AA0"/>
    <w:rsid w:val="006A7D99"/>
    <w:rsid w:val="006C55D6"/>
    <w:rsid w:val="006C6FCC"/>
    <w:rsid w:val="006C759C"/>
    <w:rsid w:val="006D3BB3"/>
    <w:rsid w:val="006E5AC4"/>
    <w:rsid w:val="006E7AF4"/>
    <w:rsid w:val="006F35FA"/>
    <w:rsid w:val="007042A8"/>
    <w:rsid w:val="0071082E"/>
    <w:rsid w:val="00713E60"/>
    <w:rsid w:val="0071600D"/>
    <w:rsid w:val="007172DF"/>
    <w:rsid w:val="0072025C"/>
    <w:rsid w:val="00721B3F"/>
    <w:rsid w:val="007248CE"/>
    <w:rsid w:val="00734E00"/>
    <w:rsid w:val="007436E7"/>
    <w:rsid w:val="0074506A"/>
    <w:rsid w:val="00745C9C"/>
    <w:rsid w:val="00750EF2"/>
    <w:rsid w:val="00751DA0"/>
    <w:rsid w:val="00753CE9"/>
    <w:rsid w:val="00755BF8"/>
    <w:rsid w:val="007569DE"/>
    <w:rsid w:val="00756BE9"/>
    <w:rsid w:val="00761FB3"/>
    <w:rsid w:val="007629F3"/>
    <w:rsid w:val="0076390F"/>
    <w:rsid w:val="00774228"/>
    <w:rsid w:val="00781029"/>
    <w:rsid w:val="00782275"/>
    <w:rsid w:val="00782636"/>
    <w:rsid w:val="00782759"/>
    <w:rsid w:val="0078279B"/>
    <w:rsid w:val="0078323D"/>
    <w:rsid w:val="00784812"/>
    <w:rsid w:val="00787B1C"/>
    <w:rsid w:val="00787E58"/>
    <w:rsid w:val="00791233"/>
    <w:rsid w:val="00792B2E"/>
    <w:rsid w:val="00793701"/>
    <w:rsid w:val="00794D24"/>
    <w:rsid w:val="007979AF"/>
    <w:rsid w:val="007A1C81"/>
    <w:rsid w:val="007A2999"/>
    <w:rsid w:val="007A6014"/>
    <w:rsid w:val="007A6A2D"/>
    <w:rsid w:val="007B1E9B"/>
    <w:rsid w:val="007B43FF"/>
    <w:rsid w:val="007C0626"/>
    <w:rsid w:val="007C1D97"/>
    <w:rsid w:val="007C1E5D"/>
    <w:rsid w:val="007C2684"/>
    <w:rsid w:val="007D098A"/>
    <w:rsid w:val="007D177B"/>
    <w:rsid w:val="007D3144"/>
    <w:rsid w:val="007E0FDE"/>
    <w:rsid w:val="007E18A2"/>
    <w:rsid w:val="007E4116"/>
    <w:rsid w:val="007E4152"/>
    <w:rsid w:val="007E557B"/>
    <w:rsid w:val="007E78EC"/>
    <w:rsid w:val="007F15A8"/>
    <w:rsid w:val="007F21B5"/>
    <w:rsid w:val="007F4606"/>
    <w:rsid w:val="007F7A59"/>
    <w:rsid w:val="00800981"/>
    <w:rsid w:val="0081372E"/>
    <w:rsid w:val="008237CD"/>
    <w:rsid w:val="008237E1"/>
    <w:rsid w:val="00826285"/>
    <w:rsid w:val="00833AB3"/>
    <w:rsid w:val="008356BF"/>
    <w:rsid w:val="008372EE"/>
    <w:rsid w:val="00843F79"/>
    <w:rsid w:val="00850EDD"/>
    <w:rsid w:val="00856409"/>
    <w:rsid w:val="00856A2C"/>
    <w:rsid w:val="008620E4"/>
    <w:rsid w:val="008629D2"/>
    <w:rsid w:val="008664D8"/>
    <w:rsid w:val="00872D49"/>
    <w:rsid w:val="0088007E"/>
    <w:rsid w:val="00895B5E"/>
    <w:rsid w:val="00896E0F"/>
    <w:rsid w:val="008A5060"/>
    <w:rsid w:val="008A59D8"/>
    <w:rsid w:val="008B4B5A"/>
    <w:rsid w:val="008B7120"/>
    <w:rsid w:val="008C1012"/>
    <w:rsid w:val="008D14CE"/>
    <w:rsid w:val="008D1BB6"/>
    <w:rsid w:val="008D2893"/>
    <w:rsid w:val="008D5BB8"/>
    <w:rsid w:val="008E15FA"/>
    <w:rsid w:val="008E2FCB"/>
    <w:rsid w:val="008E42FA"/>
    <w:rsid w:val="008E578B"/>
    <w:rsid w:val="008E657E"/>
    <w:rsid w:val="008E673D"/>
    <w:rsid w:val="008E75B7"/>
    <w:rsid w:val="008F1160"/>
    <w:rsid w:val="008F1A75"/>
    <w:rsid w:val="008F3266"/>
    <w:rsid w:val="008F3BE1"/>
    <w:rsid w:val="008F7F2D"/>
    <w:rsid w:val="00900AE5"/>
    <w:rsid w:val="0090285C"/>
    <w:rsid w:val="00902B21"/>
    <w:rsid w:val="00902EFB"/>
    <w:rsid w:val="00904655"/>
    <w:rsid w:val="009050E7"/>
    <w:rsid w:val="00906A4B"/>
    <w:rsid w:val="009077B1"/>
    <w:rsid w:val="009107AA"/>
    <w:rsid w:val="00917323"/>
    <w:rsid w:val="00922962"/>
    <w:rsid w:val="00923E6F"/>
    <w:rsid w:val="0093094C"/>
    <w:rsid w:val="00935AAB"/>
    <w:rsid w:val="00940F54"/>
    <w:rsid w:val="00940F5A"/>
    <w:rsid w:val="00945FB9"/>
    <w:rsid w:val="009476A8"/>
    <w:rsid w:val="00950032"/>
    <w:rsid w:val="00951649"/>
    <w:rsid w:val="0095521E"/>
    <w:rsid w:val="0095781F"/>
    <w:rsid w:val="00962868"/>
    <w:rsid w:val="00962C40"/>
    <w:rsid w:val="00963405"/>
    <w:rsid w:val="009641D5"/>
    <w:rsid w:val="009677B1"/>
    <w:rsid w:val="00967DD7"/>
    <w:rsid w:val="0097585B"/>
    <w:rsid w:val="00986F4B"/>
    <w:rsid w:val="0098777A"/>
    <w:rsid w:val="00991FA1"/>
    <w:rsid w:val="00992521"/>
    <w:rsid w:val="00993D51"/>
    <w:rsid w:val="009A3448"/>
    <w:rsid w:val="009A3576"/>
    <w:rsid w:val="009A585E"/>
    <w:rsid w:val="009A6BCF"/>
    <w:rsid w:val="009A7279"/>
    <w:rsid w:val="009B17E9"/>
    <w:rsid w:val="009B36A1"/>
    <w:rsid w:val="009B5B5D"/>
    <w:rsid w:val="009C1416"/>
    <w:rsid w:val="009C1DF3"/>
    <w:rsid w:val="009C20D6"/>
    <w:rsid w:val="009C26B9"/>
    <w:rsid w:val="009D0C90"/>
    <w:rsid w:val="009D34F1"/>
    <w:rsid w:val="009E3AF1"/>
    <w:rsid w:val="009E6016"/>
    <w:rsid w:val="009E6C94"/>
    <w:rsid w:val="009E7D3A"/>
    <w:rsid w:val="009F0390"/>
    <w:rsid w:val="009F4082"/>
    <w:rsid w:val="00A004D6"/>
    <w:rsid w:val="00A01699"/>
    <w:rsid w:val="00A01F6C"/>
    <w:rsid w:val="00A044D7"/>
    <w:rsid w:val="00A05A46"/>
    <w:rsid w:val="00A10D33"/>
    <w:rsid w:val="00A112BB"/>
    <w:rsid w:val="00A145CB"/>
    <w:rsid w:val="00A203E9"/>
    <w:rsid w:val="00A216F6"/>
    <w:rsid w:val="00A21867"/>
    <w:rsid w:val="00A24F9F"/>
    <w:rsid w:val="00A25885"/>
    <w:rsid w:val="00A30F9F"/>
    <w:rsid w:val="00A32452"/>
    <w:rsid w:val="00A3315A"/>
    <w:rsid w:val="00A34070"/>
    <w:rsid w:val="00A34BB0"/>
    <w:rsid w:val="00A3600C"/>
    <w:rsid w:val="00A43610"/>
    <w:rsid w:val="00A510FB"/>
    <w:rsid w:val="00A53F3A"/>
    <w:rsid w:val="00A5539E"/>
    <w:rsid w:val="00A55924"/>
    <w:rsid w:val="00A6116A"/>
    <w:rsid w:val="00A6313D"/>
    <w:rsid w:val="00A67DD1"/>
    <w:rsid w:val="00A7109E"/>
    <w:rsid w:val="00A752FE"/>
    <w:rsid w:val="00A75A1D"/>
    <w:rsid w:val="00A76C3B"/>
    <w:rsid w:val="00A86469"/>
    <w:rsid w:val="00A86EB1"/>
    <w:rsid w:val="00A87A76"/>
    <w:rsid w:val="00A90CA5"/>
    <w:rsid w:val="00A9180D"/>
    <w:rsid w:val="00A95DCB"/>
    <w:rsid w:val="00A97F85"/>
    <w:rsid w:val="00AA590F"/>
    <w:rsid w:val="00AA69AC"/>
    <w:rsid w:val="00AA70D9"/>
    <w:rsid w:val="00AA7EC4"/>
    <w:rsid w:val="00AB2356"/>
    <w:rsid w:val="00AB2E02"/>
    <w:rsid w:val="00AB3900"/>
    <w:rsid w:val="00AB4F49"/>
    <w:rsid w:val="00AB6BE6"/>
    <w:rsid w:val="00AD121C"/>
    <w:rsid w:val="00AD22C8"/>
    <w:rsid w:val="00AD26DF"/>
    <w:rsid w:val="00AE6032"/>
    <w:rsid w:val="00AF0C53"/>
    <w:rsid w:val="00AF54F4"/>
    <w:rsid w:val="00AF5C85"/>
    <w:rsid w:val="00AF7C84"/>
    <w:rsid w:val="00B04870"/>
    <w:rsid w:val="00B05646"/>
    <w:rsid w:val="00B0672E"/>
    <w:rsid w:val="00B06C64"/>
    <w:rsid w:val="00B07F7B"/>
    <w:rsid w:val="00B10A4C"/>
    <w:rsid w:val="00B11720"/>
    <w:rsid w:val="00B145B1"/>
    <w:rsid w:val="00B21324"/>
    <w:rsid w:val="00B21A50"/>
    <w:rsid w:val="00B22485"/>
    <w:rsid w:val="00B225B6"/>
    <w:rsid w:val="00B2791A"/>
    <w:rsid w:val="00B31CC5"/>
    <w:rsid w:val="00B31EEC"/>
    <w:rsid w:val="00B332A2"/>
    <w:rsid w:val="00B458AF"/>
    <w:rsid w:val="00B476E2"/>
    <w:rsid w:val="00B50C5E"/>
    <w:rsid w:val="00B5119F"/>
    <w:rsid w:val="00B555FF"/>
    <w:rsid w:val="00B6226C"/>
    <w:rsid w:val="00B66DBF"/>
    <w:rsid w:val="00B74D57"/>
    <w:rsid w:val="00B750DA"/>
    <w:rsid w:val="00B756B1"/>
    <w:rsid w:val="00B75DE7"/>
    <w:rsid w:val="00B80E04"/>
    <w:rsid w:val="00B8279A"/>
    <w:rsid w:val="00B82FEB"/>
    <w:rsid w:val="00B84FA8"/>
    <w:rsid w:val="00B91532"/>
    <w:rsid w:val="00B965EB"/>
    <w:rsid w:val="00B97899"/>
    <w:rsid w:val="00B97A08"/>
    <w:rsid w:val="00BA2DC9"/>
    <w:rsid w:val="00BA3ED4"/>
    <w:rsid w:val="00BA4898"/>
    <w:rsid w:val="00BB11FF"/>
    <w:rsid w:val="00BB587D"/>
    <w:rsid w:val="00BC16D9"/>
    <w:rsid w:val="00BC289B"/>
    <w:rsid w:val="00BC4F4F"/>
    <w:rsid w:val="00BC59FA"/>
    <w:rsid w:val="00BC5ECF"/>
    <w:rsid w:val="00BD04DF"/>
    <w:rsid w:val="00BD0A56"/>
    <w:rsid w:val="00BD6891"/>
    <w:rsid w:val="00BE0AC5"/>
    <w:rsid w:val="00BE292A"/>
    <w:rsid w:val="00BE4DE8"/>
    <w:rsid w:val="00BE517E"/>
    <w:rsid w:val="00BE6A36"/>
    <w:rsid w:val="00BE7785"/>
    <w:rsid w:val="00BF08CC"/>
    <w:rsid w:val="00BF50CF"/>
    <w:rsid w:val="00C0021E"/>
    <w:rsid w:val="00C01B89"/>
    <w:rsid w:val="00C10A1A"/>
    <w:rsid w:val="00C13D65"/>
    <w:rsid w:val="00C16731"/>
    <w:rsid w:val="00C23988"/>
    <w:rsid w:val="00C24DD1"/>
    <w:rsid w:val="00C254F3"/>
    <w:rsid w:val="00C2645C"/>
    <w:rsid w:val="00C2658F"/>
    <w:rsid w:val="00C310BF"/>
    <w:rsid w:val="00C34BF5"/>
    <w:rsid w:val="00C35E24"/>
    <w:rsid w:val="00C36748"/>
    <w:rsid w:val="00C4114D"/>
    <w:rsid w:val="00C5346F"/>
    <w:rsid w:val="00C55882"/>
    <w:rsid w:val="00C55C02"/>
    <w:rsid w:val="00C55ED8"/>
    <w:rsid w:val="00C60059"/>
    <w:rsid w:val="00C64E3F"/>
    <w:rsid w:val="00C70CFA"/>
    <w:rsid w:val="00C74680"/>
    <w:rsid w:val="00C749AC"/>
    <w:rsid w:val="00C74BB2"/>
    <w:rsid w:val="00C76CD0"/>
    <w:rsid w:val="00C814FF"/>
    <w:rsid w:val="00C81FC8"/>
    <w:rsid w:val="00C85AE9"/>
    <w:rsid w:val="00C86C39"/>
    <w:rsid w:val="00C8744C"/>
    <w:rsid w:val="00C87DA2"/>
    <w:rsid w:val="00CA36B8"/>
    <w:rsid w:val="00CA3ADD"/>
    <w:rsid w:val="00CA5EB1"/>
    <w:rsid w:val="00CB09A0"/>
    <w:rsid w:val="00CB0AC5"/>
    <w:rsid w:val="00CB695B"/>
    <w:rsid w:val="00CB6BBA"/>
    <w:rsid w:val="00CB733C"/>
    <w:rsid w:val="00CC1054"/>
    <w:rsid w:val="00CD1D2E"/>
    <w:rsid w:val="00CD25B5"/>
    <w:rsid w:val="00CD3D57"/>
    <w:rsid w:val="00CD4C44"/>
    <w:rsid w:val="00CD5220"/>
    <w:rsid w:val="00CE03EA"/>
    <w:rsid w:val="00CE5898"/>
    <w:rsid w:val="00CF117B"/>
    <w:rsid w:val="00CF11FC"/>
    <w:rsid w:val="00CF2068"/>
    <w:rsid w:val="00CF2D20"/>
    <w:rsid w:val="00CF3905"/>
    <w:rsid w:val="00CF4C81"/>
    <w:rsid w:val="00D0409E"/>
    <w:rsid w:val="00D046D2"/>
    <w:rsid w:val="00D07C25"/>
    <w:rsid w:val="00D122B7"/>
    <w:rsid w:val="00D13115"/>
    <w:rsid w:val="00D17287"/>
    <w:rsid w:val="00D214F4"/>
    <w:rsid w:val="00D2190B"/>
    <w:rsid w:val="00D21FB6"/>
    <w:rsid w:val="00D3325F"/>
    <w:rsid w:val="00D33CE0"/>
    <w:rsid w:val="00D33E78"/>
    <w:rsid w:val="00D35DCE"/>
    <w:rsid w:val="00D4045B"/>
    <w:rsid w:val="00D41B22"/>
    <w:rsid w:val="00D42E39"/>
    <w:rsid w:val="00D43BD7"/>
    <w:rsid w:val="00D44E3D"/>
    <w:rsid w:val="00D4715D"/>
    <w:rsid w:val="00D53BD4"/>
    <w:rsid w:val="00D561D4"/>
    <w:rsid w:val="00D564A0"/>
    <w:rsid w:val="00D60B2A"/>
    <w:rsid w:val="00D615DD"/>
    <w:rsid w:val="00D61A4C"/>
    <w:rsid w:val="00D61B3E"/>
    <w:rsid w:val="00D61DA5"/>
    <w:rsid w:val="00D64271"/>
    <w:rsid w:val="00D648A7"/>
    <w:rsid w:val="00D661EE"/>
    <w:rsid w:val="00D80538"/>
    <w:rsid w:val="00D82918"/>
    <w:rsid w:val="00D8791A"/>
    <w:rsid w:val="00D92DE4"/>
    <w:rsid w:val="00D95FB6"/>
    <w:rsid w:val="00DA3239"/>
    <w:rsid w:val="00DA74DB"/>
    <w:rsid w:val="00DB41D8"/>
    <w:rsid w:val="00DB6B74"/>
    <w:rsid w:val="00DB793D"/>
    <w:rsid w:val="00DC02A6"/>
    <w:rsid w:val="00DC1A29"/>
    <w:rsid w:val="00DC5A5C"/>
    <w:rsid w:val="00DC660F"/>
    <w:rsid w:val="00DD0A94"/>
    <w:rsid w:val="00DD33CE"/>
    <w:rsid w:val="00DD45C1"/>
    <w:rsid w:val="00DD6517"/>
    <w:rsid w:val="00DE588E"/>
    <w:rsid w:val="00DE645C"/>
    <w:rsid w:val="00DE6FC4"/>
    <w:rsid w:val="00DF048C"/>
    <w:rsid w:val="00DF1E0F"/>
    <w:rsid w:val="00DF4E08"/>
    <w:rsid w:val="00DF7845"/>
    <w:rsid w:val="00E00FA2"/>
    <w:rsid w:val="00E02168"/>
    <w:rsid w:val="00E039A9"/>
    <w:rsid w:val="00E04625"/>
    <w:rsid w:val="00E05504"/>
    <w:rsid w:val="00E07238"/>
    <w:rsid w:val="00E07E5B"/>
    <w:rsid w:val="00E11FFE"/>
    <w:rsid w:val="00E154B0"/>
    <w:rsid w:val="00E202CF"/>
    <w:rsid w:val="00E22522"/>
    <w:rsid w:val="00E22BA7"/>
    <w:rsid w:val="00E2564F"/>
    <w:rsid w:val="00E277CB"/>
    <w:rsid w:val="00E30EFD"/>
    <w:rsid w:val="00E33767"/>
    <w:rsid w:val="00E34F28"/>
    <w:rsid w:val="00E37173"/>
    <w:rsid w:val="00E406AD"/>
    <w:rsid w:val="00E410BE"/>
    <w:rsid w:val="00E42712"/>
    <w:rsid w:val="00E450EE"/>
    <w:rsid w:val="00E46CA6"/>
    <w:rsid w:val="00E502E7"/>
    <w:rsid w:val="00E50C00"/>
    <w:rsid w:val="00E50D14"/>
    <w:rsid w:val="00E6008B"/>
    <w:rsid w:val="00E7086B"/>
    <w:rsid w:val="00E73924"/>
    <w:rsid w:val="00E77266"/>
    <w:rsid w:val="00E778CE"/>
    <w:rsid w:val="00E83B89"/>
    <w:rsid w:val="00E8774C"/>
    <w:rsid w:val="00E93E97"/>
    <w:rsid w:val="00E95ED5"/>
    <w:rsid w:val="00EA172F"/>
    <w:rsid w:val="00EA2773"/>
    <w:rsid w:val="00EB36A1"/>
    <w:rsid w:val="00EB5447"/>
    <w:rsid w:val="00EB5F47"/>
    <w:rsid w:val="00EC12C8"/>
    <w:rsid w:val="00EC6236"/>
    <w:rsid w:val="00ED0636"/>
    <w:rsid w:val="00ED2148"/>
    <w:rsid w:val="00ED4751"/>
    <w:rsid w:val="00ED68B1"/>
    <w:rsid w:val="00EE048F"/>
    <w:rsid w:val="00EE0FC8"/>
    <w:rsid w:val="00EE14D8"/>
    <w:rsid w:val="00EE329E"/>
    <w:rsid w:val="00EF054B"/>
    <w:rsid w:val="00EF2014"/>
    <w:rsid w:val="00EF2F77"/>
    <w:rsid w:val="00EF341C"/>
    <w:rsid w:val="00EF6C1C"/>
    <w:rsid w:val="00F00513"/>
    <w:rsid w:val="00F10523"/>
    <w:rsid w:val="00F11818"/>
    <w:rsid w:val="00F215AD"/>
    <w:rsid w:val="00F23FCD"/>
    <w:rsid w:val="00F258E1"/>
    <w:rsid w:val="00F35CB0"/>
    <w:rsid w:val="00F41ED5"/>
    <w:rsid w:val="00F50A58"/>
    <w:rsid w:val="00F51981"/>
    <w:rsid w:val="00F51CCD"/>
    <w:rsid w:val="00F52200"/>
    <w:rsid w:val="00F57C89"/>
    <w:rsid w:val="00F63922"/>
    <w:rsid w:val="00F74A74"/>
    <w:rsid w:val="00F7627D"/>
    <w:rsid w:val="00F8546F"/>
    <w:rsid w:val="00F961DB"/>
    <w:rsid w:val="00F9673E"/>
    <w:rsid w:val="00FA0F45"/>
    <w:rsid w:val="00FA2945"/>
    <w:rsid w:val="00FA4DB8"/>
    <w:rsid w:val="00FA4EB1"/>
    <w:rsid w:val="00FA5D9F"/>
    <w:rsid w:val="00FB04FD"/>
    <w:rsid w:val="00FB5E74"/>
    <w:rsid w:val="00FB7FAB"/>
    <w:rsid w:val="00FC396C"/>
    <w:rsid w:val="00FD2890"/>
    <w:rsid w:val="00FD3E37"/>
    <w:rsid w:val="00FD53FB"/>
    <w:rsid w:val="00FD6E91"/>
    <w:rsid w:val="00FE1821"/>
    <w:rsid w:val="00FE19B1"/>
    <w:rsid w:val="00FE59CE"/>
    <w:rsid w:val="00FF0082"/>
    <w:rsid w:val="00FF24E3"/>
    <w:rsid w:val="00FF36C5"/>
    <w:rsid w:val="00FF659D"/>
    <w:rsid w:val="00FF66F5"/>
    <w:rsid w:val="0F5A3F7E"/>
    <w:rsid w:val="154034D3"/>
    <w:rsid w:val="18212DEF"/>
    <w:rsid w:val="31E8579B"/>
    <w:rsid w:val="33374761"/>
    <w:rsid w:val="36A41577"/>
    <w:rsid w:val="5CF52303"/>
    <w:rsid w:val="5FA014E1"/>
    <w:rsid w:val="608E24BE"/>
    <w:rsid w:val="695D7C99"/>
    <w:rsid w:val="7AB51BDD"/>
  </w:rsids>
  <m:mathPr>
    <m:mathFont m:val="Cambria Math"/>
    <m:brkBin m:val="before"/>
    <m:brkBinSub m:val="--"/>
    <m:smallFrac m:val="1"/>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hr-H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pPr>
      <w:spacing w:after="0" w:line="240" w:lineRule="auto"/>
    </w:pPr>
    <w:rPr>
      <w:rFonts w:ascii="Tahoma" w:hAnsi="Tahoma" w:cs="Tahoma"/>
      <w:sz w:val="16"/>
      <w:szCs w:val="16"/>
    </w:rPr>
  </w:style>
  <w:style w:type="character" w:styleId="5">
    <w:name w:val="annotation reference"/>
    <w:basedOn w:val="2"/>
    <w:semiHidden/>
    <w:unhideWhenUsed/>
    <w:qFormat/>
    <w:uiPriority w:val="99"/>
    <w:rPr>
      <w:sz w:val="16"/>
      <w:szCs w:val="16"/>
    </w:rPr>
  </w:style>
  <w:style w:type="paragraph" w:styleId="6">
    <w:name w:val="annotation text"/>
    <w:basedOn w:val="1"/>
    <w:link w:val="15"/>
    <w:semiHidden/>
    <w:unhideWhenUsed/>
    <w:qFormat/>
    <w:uiPriority w:val="99"/>
    <w:pPr>
      <w:spacing w:line="240" w:lineRule="auto"/>
    </w:pPr>
    <w:rPr>
      <w:sz w:val="20"/>
      <w:szCs w:val="20"/>
    </w:rPr>
  </w:style>
  <w:style w:type="paragraph" w:styleId="7">
    <w:name w:val="annotation subject"/>
    <w:basedOn w:val="6"/>
    <w:next w:val="6"/>
    <w:link w:val="16"/>
    <w:semiHidden/>
    <w:unhideWhenUsed/>
    <w:qFormat/>
    <w:uiPriority w:val="99"/>
    <w:rPr>
      <w:b/>
      <w:bCs/>
    </w:rPr>
  </w:style>
  <w:style w:type="paragraph" w:styleId="8">
    <w:name w:val="footer"/>
    <w:basedOn w:val="1"/>
    <w:link w:val="13"/>
    <w:unhideWhenUsed/>
    <w:qFormat/>
    <w:uiPriority w:val="99"/>
    <w:pPr>
      <w:tabs>
        <w:tab w:val="center" w:pos="4536"/>
        <w:tab w:val="right" w:pos="9072"/>
      </w:tabs>
      <w:spacing w:after="0" w:line="240" w:lineRule="auto"/>
    </w:pPr>
  </w:style>
  <w:style w:type="paragraph" w:styleId="9">
    <w:name w:val="header"/>
    <w:basedOn w:val="1"/>
    <w:link w:val="12"/>
    <w:unhideWhenUsed/>
    <w:qFormat/>
    <w:uiPriority w:val="99"/>
    <w:pPr>
      <w:tabs>
        <w:tab w:val="center" w:pos="4536"/>
        <w:tab w:val="right" w:pos="9072"/>
      </w:tabs>
      <w:spacing w:after="0" w:line="240" w:lineRule="auto"/>
    </w:pPr>
  </w:style>
  <w:style w:type="table" w:styleId="10">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left="720"/>
      <w:contextualSpacing/>
    </w:pPr>
  </w:style>
  <w:style w:type="character" w:customStyle="1" w:styleId="12">
    <w:name w:val="Zaglavlje Char"/>
    <w:basedOn w:val="2"/>
    <w:link w:val="9"/>
    <w:qFormat/>
    <w:uiPriority w:val="99"/>
  </w:style>
  <w:style w:type="character" w:customStyle="1" w:styleId="13">
    <w:name w:val="Podnožje Char"/>
    <w:basedOn w:val="2"/>
    <w:link w:val="8"/>
    <w:qFormat/>
    <w:uiPriority w:val="99"/>
  </w:style>
  <w:style w:type="character" w:customStyle="1" w:styleId="14">
    <w:name w:val="Tekst balončića Char"/>
    <w:basedOn w:val="2"/>
    <w:link w:val="4"/>
    <w:semiHidden/>
    <w:qFormat/>
    <w:uiPriority w:val="99"/>
    <w:rPr>
      <w:rFonts w:ascii="Tahoma" w:hAnsi="Tahoma" w:cs="Tahoma"/>
      <w:sz w:val="16"/>
      <w:szCs w:val="16"/>
    </w:rPr>
  </w:style>
  <w:style w:type="character" w:customStyle="1" w:styleId="15">
    <w:name w:val="Tekst komentara Char"/>
    <w:basedOn w:val="2"/>
    <w:link w:val="6"/>
    <w:semiHidden/>
    <w:qFormat/>
    <w:uiPriority w:val="99"/>
    <w:rPr>
      <w:sz w:val="20"/>
      <w:szCs w:val="20"/>
    </w:rPr>
  </w:style>
  <w:style w:type="character" w:customStyle="1" w:styleId="16">
    <w:name w:val="Predmet komentara Char"/>
    <w:basedOn w:val="15"/>
    <w:link w:val="7"/>
    <w:semiHidden/>
    <w:qFormat/>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FF302-68A9-4097-A3BD-D308EC8E8F92}">
  <ds:schemaRefs/>
</ds:datastoreItem>
</file>

<file path=docProps/app.xml><?xml version="1.0" encoding="utf-8"?>
<Properties xmlns="http://schemas.openxmlformats.org/officeDocument/2006/extended-properties" xmlns:vt="http://schemas.openxmlformats.org/officeDocument/2006/docPropsVTypes">
  <Template>Normal</Template>
  <Pages>11</Pages>
  <Words>3212</Words>
  <Characters>18311</Characters>
  <Lines>152</Lines>
  <Paragraphs>42</Paragraphs>
  <TotalTime>85</TotalTime>
  <ScaleCrop>false</ScaleCrop>
  <LinksUpToDate>false</LinksUpToDate>
  <CharactersWithSpaces>21481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2023-07-17T10:57:00Z</dcterms:created>
  <dc:creator>Računovodstvo</dc:creator>
  <cp:lastModifiedBy>Korisnik</cp:lastModifiedBy>
  <cp:lastPrinted>2025-03-31T08:27:00Z</cp:lastPrinted>
  <dcterms:modified xsi:type="dcterms:W3CDTF">2026-04-08T09:14:31Z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026C77EB244F4B228469FB6E33C8CF9E_12</vt:lpwstr>
  </property>
</Properties>
</file>