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E343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E343E" w:rsidRDefault="008909E9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8E343E" w:rsidRDefault="008909E9">
            <w:pPr>
              <w:spacing w:after="0" w:line="240" w:lineRule="auto"/>
            </w:pPr>
            <w:r>
              <w:t>17499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E343E" w:rsidRDefault="008909E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8E343E" w:rsidRDefault="008909E9">
            <w:pPr>
              <w:spacing w:after="0" w:line="240" w:lineRule="auto"/>
            </w:pPr>
            <w:r>
              <w:t>STRUKOVNA ŠKOLA PULA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E343E" w:rsidRDefault="008909E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8E343E" w:rsidRDefault="008909E9">
            <w:pPr>
              <w:spacing w:after="0" w:line="240" w:lineRule="auto"/>
            </w:pPr>
            <w:r>
              <w:t>31</w:t>
            </w:r>
          </w:p>
        </w:tc>
      </w:tr>
    </w:tbl>
    <w:p w:rsidR="008E343E" w:rsidRDefault="008909E9">
      <w:r>
        <w:br/>
      </w:r>
    </w:p>
    <w:p w:rsidR="008E343E" w:rsidRDefault="008909E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8E343E" w:rsidRDefault="008909E9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8E343E" w:rsidRDefault="008909E9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8E343E" w:rsidRDefault="008E343E"/>
    <w:p w:rsidR="008E343E" w:rsidRDefault="008909E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8E343E" w:rsidRDefault="008909E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34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638.924,99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739.285,75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640.228,83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824.646,94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128,8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E343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1.303,84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85.361,19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6546,9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3.892,65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19.372,50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497,7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E343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3.892,65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19.372,50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497,7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E343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E343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5.196,49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104.733,69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2015,5</w:t>
            </w:r>
          </w:p>
        </w:tc>
      </w:tr>
    </w:tbl>
    <w:p w:rsidR="008E343E" w:rsidRDefault="008E343E">
      <w:pPr>
        <w:spacing w:after="0"/>
      </w:pPr>
    </w:p>
    <w:p w:rsidR="008E343E" w:rsidRDefault="008909E9">
      <w:pPr>
        <w:spacing w:line="240" w:lineRule="auto"/>
        <w:jc w:val="both"/>
      </w:pPr>
      <w:r>
        <w:t xml:space="preserve">U prvih šest mjeseci 2025. godine ostvareni su ukupni prihodi </w:t>
      </w:r>
      <w:r>
        <w:t>poslovanja u iznosu od 739.285,75eur, te ukupni rashodi poslovanja u iznosu od 824.646,94eur što čini razliku, odnosno manjak prihoda poslovanja u iznosu od 85.361,19eur. Manjak prihoda od nefinancijske imovine iznosi 19.372,50eur. Nastavno navedenom, manj</w:t>
      </w:r>
      <w:r>
        <w:t>ak prihoda i primitaka iznosi ukupno 104.733,69eur.</w:t>
      </w:r>
    </w:p>
    <w:p w:rsidR="008E343E" w:rsidRDefault="008909E9">
      <w:r>
        <w:br/>
      </w:r>
    </w:p>
    <w:p w:rsidR="008E343E" w:rsidRDefault="008909E9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34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proračunskim </w:t>
            </w:r>
            <w:r>
              <w:rPr>
                <w:sz w:val="18"/>
              </w:rPr>
              <w:t>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574.328,35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646.534,15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112,6</w:t>
            </w:r>
          </w:p>
        </w:tc>
      </w:tr>
    </w:tbl>
    <w:p w:rsidR="008E343E" w:rsidRDefault="008E343E">
      <w:pPr>
        <w:spacing w:after="0"/>
      </w:pPr>
    </w:p>
    <w:p w:rsidR="008E343E" w:rsidRDefault="008909E9">
      <w:pPr>
        <w:spacing w:line="240" w:lineRule="auto"/>
        <w:jc w:val="both"/>
      </w:pPr>
      <w:r>
        <w:t>Tekuće pomoći proračunskim korisnicima iz proračuna koji im nije nadležan u razdoblju od prvih šest mjeseci 2025. godine odnosi se na Tekuće pomoći iz Ministarstva za plaću i</w:t>
      </w:r>
      <w:r>
        <w:t xml:space="preserve"> ostala materijalna prava zaposlenika, Tekuće pomoći iz Ministarstva - namjenska sredstva, te Ministarstva za menstrualne i higijenske potrepštine. Riječ je o porastu od 12,6% u odnosu na prošlogodišnje razdoblje.</w:t>
      </w:r>
    </w:p>
    <w:p w:rsidR="008E343E" w:rsidRDefault="008E343E"/>
    <w:p w:rsidR="008E343E" w:rsidRDefault="008909E9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34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</w:t>
            </w:r>
            <w:r>
              <w:rPr>
                <w:b/>
                <w:sz w:val="18"/>
              </w:rPr>
              <w:t>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8E343E" w:rsidRDefault="008E343E">
      <w:pPr>
        <w:spacing w:after="0"/>
      </w:pPr>
    </w:p>
    <w:p w:rsidR="008E343E" w:rsidRDefault="008909E9">
      <w:pPr>
        <w:spacing w:line="240" w:lineRule="auto"/>
        <w:jc w:val="both"/>
      </w:pPr>
      <w:r>
        <w:t xml:space="preserve">Kamate na oročena sredstva i depozite po viđenju u iznosu </w:t>
      </w:r>
      <w:r>
        <w:t xml:space="preserve">od 0,02eur odnosi se na uplatu - </w:t>
      </w:r>
      <w:proofErr w:type="spellStart"/>
      <w:r>
        <w:t>pripis</w:t>
      </w:r>
      <w:proofErr w:type="spellEnd"/>
      <w:r>
        <w:t xml:space="preserve"> kamate OTP banke d.d. po računu HR9824070001118014663 na depozite po viđenju.</w:t>
      </w:r>
    </w:p>
    <w:p w:rsidR="008E343E" w:rsidRDefault="008E343E"/>
    <w:p w:rsidR="008E343E" w:rsidRDefault="008909E9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34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63.373,66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76.254,08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</w:tbl>
    <w:p w:rsidR="008E343E" w:rsidRDefault="008E343E">
      <w:pPr>
        <w:spacing w:after="0"/>
      </w:pPr>
    </w:p>
    <w:p w:rsidR="008E343E" w:rsidRDefault="008909E9">
      <w:pPr>
        <w:spacing w:line="240" w:lineRule="auto"/>
        <w:jc w:val="both"/>
      </w:pPr>
      <w:r>
        <w:t xml:space="preserve">Prihodi iz nadležnog proračuna za financiranje rashoda poslovanja za prvih 6 mjeseci 2025. godine odnose se na prihode od </w:t>
      </w:r>
      <w:r>
        <w:t>Istarske županije - nenamjenska sredstva za projekt Zavičajna nastava u iznosu od 684,70eur; pomoćnici u nastavi - nenamjenska sredstva u iznosu od 10.982,91eur za plaću i ostala materijalna prava pomoćnice u nastavi; prihodi Istarske županije (</w:t>
      </w:r>
      <w:proofErr w:type="spellStart"/>
      <w:r>
        <w:t>dec</w:t>
      </w:r>
      <w:proofErr w:type="spellEnd"/>
      <w:r>
        <w:t>. sred.)</w:t>
      </w:r>
      <w:r>
        <w:t xml:space="preserve"> - iz akontacije mat. troškova u iznosu od 37.308,09eur; prihodi Istarske županije (</w:t>
      </w:r>
      <w:proofErr w:type="spellStart"/>
      <w:r>
        <w:t>dec</w:t>
      </w:r>
      <w:proofErr w:type="spellEnd"/>
      <w:r>
        <w:t>. sred.) - rashodi po stvarnom trošku u iznosu od 15.733,27eur; prihodi Istarske županije - nenamjenska sredstva za Fakultativni program Škola i zajednica u iznosu od 97</w:t>
      </w:r>
      <w:r>
        <w:t>0,00eur; Tekuće pomoći Mozaik 7 za plaću i ostala materijalna prava pomoćnice u nastavi u iznosu od 10.575,11eur.</w:t>
      </w:r>
    </w:p>
    <w:p w:rsidR="008E343E" w:rsidRDefault="008E343E"/>
    <w:p w:rsidR="008E343E" w:rsidRDefault="008909E9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34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</w:t>
            </w:r>
            <w:r>
              <w:rPr>
                <w:b/>
                <w:sz w:val="18"/>
              </w:rPr>
              <w:t>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16.497,50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E343E" w:rsidRDefault="008E343E">
      <w:pPr>
        <w:spacing w:after="0"/>
      </w:pPr>
    </w:p>
    <w:p w:rsidR="008E343E" w:rsidRDefault="008909E9">
      <w:pPr>
        <w:spacing w:line="240" w:lineRule="auto"/>
        <w:jc w:val="both"/>
      </w:pPr>
      <w:r>
        <w:t>Prihodi iz nadležnog proračuna za financiranje rashoda za nabavu nefinancijske imovine odnose se na kapitalne donacije</w:t>
      </w:r>
      <w:r>
        <w:t xml:space="preserve"> Istarske županije za dodatna ulaganja na građevinskim objektima - nabavu klima uređaja u novom praktikumu u zgradi Strukovne škole Pula, Zagrebačka 22, čiji je izvođač radova tvrtka Navi </w:t>
      </w:r>
      <w:proofErr w:type="spellStart"/>
      <w:r>
        <w:t>Coop</w:t>
      </w:r>
      <w:proofErr w:type="spellEnd"/>
      <w:r>
        <w:t xml:space="preserve"> d.o.o. u iznosu od 16.497,50eur.</w:t>
      </w:r>
    </w:p>
    <w:p w:rsidR="008E343E" w:rsidRDefault="008E343E"/>
    <w:p w:rsidR="008E343E" w:rsidRDefault="008909E9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34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640.228,83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824.646,94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128,8</w:t>
            </w:r>
          </w:p>
        </w:tc>
      </w:tr>
    </w:tbl>
    <w:p w:rsidR="008E343E" w:rsidRDefault="008E343E">
      <w:pPr>
        <w:spacing w:after="0"/>
      </w:pPr>
    </w:p>
    <w:p w:rsidR="008E343E" w:rsidRDefault="008909E9">
      <w:pPr>
        <w:spacing w:line="240" w:lineRule="auto"/>
        <w:jc w:val="both"/>
      </w:pPr>
      <w:r>
        <w:t xml:space="preserve">Rashodi poslovanja u razdoblju od </w:t>
      </w:r>
      <w:r>
        <w:t xml:space="preserve">prvih 6 mjeseci 2025. godine u ukupnom iznosu od 824.646,94eur odnose se na rashode za zaposlene, materijalne i financijske rashode. Rashode za zaposlene čine plaće za redovan rad, ostali prihodi za zaposlene te doprinosi za obvezno zdravstveno osiguranje </w:t>
      </w:r>
      <w:r>
        <w:t>u ukupnom iznosu od 768.999,65eur. Materijalni rashodi odnose se na rashode za službena putovanja, naknade za prijevoz, stručno usavršavanje zaposlenika, naknade troškova zaposlenima, uredski materijal i ostali materijalni rashodi, energija, materijal i di</w:t>
      </w:r>
      <w:r>
        <w:t>jelovi za tekuće i investicijsko održavanje, sitni inventar, rashodi za materijal i energiju, usluge telefona, interneta, pošte i prijevoza i drugi materijalni rashodi u ukupnom iznosu od 55.380,41eur. Financijski rashodi odnose se na bankarske usluge i us</w:t>
      </w:r>
      <w:r>
        <w:t>luge platnog prometa u iznosu od 266,88eur.</w:t>
      </w:r>
    </w:p>
    <w:p w:rsidR="008E343E" w:rsidRDefault="008E343E"/>
    <w:p w:rsidR="008E343E" w:rsidRDefault="008909E9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34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E343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85.361,19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6546,9</w:t>
            </w:r>
          </w:p>
        </w:tc>
      </w:tr>
    </w:tbl>
    <w:p w:rsidR="008E343E" w:rsidRDefault="008E343E">
      <w:pPr>
        <w:spacing w:after="0"/>
      </w:pPr>
    </w:p>
    <w:p w:rsidR="008E343E" w:rsidRDefault="008909E9">
      <w:pPr>
        <w:spacing w:line="240" w:lineRule="auto"/>
        <w:jc w:val="both"/>
      </w:pPr>
      <w:r>
        <w:t xml:space="preserve">Manjak prihoda poslovanja čini razliku između ukupnih prihoda i ukupnih rashoda poslovanja, a odnosi se na trošak plaće zaposlenika koji je knjižen sa zadnjim danom mjeseca lipnja, dok će prihodi biti ostvareni u srpnju nakon </w:t>
      </w:r>
      <w:r>
        <w:t>što Ministarstvo uplati plaću zaposlenima dana 10.07.2025.</w:t>
      </w:r>
    </w:p>
    <w:p w:rsidR="008E343E" w:rsidRDefault="008E343E"/>
    <w:p w:rsidR="008E343E" w:rsidRDefault="008909E9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34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Obračunati prihodi poslovanja </w:t>
            </w:r>
            <w:r>
              <w:rPr>
                <w:sz w:val="18"/>
              </w:rPr>
              <w:t>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211.324,88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8E343E" w:rsidRDefault="008E343E">
      <w:pPr>
        <w:spacing w:after="0"/>
      </w:pPr>
    </w:p>
    <w:p w:rsidR="008E343E" w:rsidRDefault="008909E9">
      <w:pPr>
        <w:spacing w:line="240" w:lineRule="auto"/>
        <w:jc w:val="both"/>
      </w:pPr>
      <w:r>
        <w:t>Obračunati prihodi poslovanja - nenaplaćeni odnose se na obračunate pomoći od međunarodnih organizacija, institucija i tijela EU.</w:t>
      </w:r>
    </w:p>
    <w:p w:rsidR="008E343E" w:rsidRDefault="008E343E"/>
    <w:p w:rsidR="008E343E" w:rsidRDefault="008909E9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34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3.892,65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19.372,50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497,7</w:t>
            </w:r>
          </w:p>
        </w:tc>
      </w:tr>
    </w:tbl>
    <w:p w:rsidR="008E343E" w:rsidRDefault="008E343E">
      <w:pPr>
        <w:spacing w:after="0"/>
      </w:pPr>
    </w:p>
    <w:p w:rsidR="008E343E" w:rsidRDefault="008909E9">
      <w:pPr>
        <w:spacing w:line="240" w:lineRule="auto"/>
        <w:jc w:val="both"/>
      </w:pPr>
      <w:r>
        <w:t>Rashodi za nabavu nefinancijske imovine odnose se na rashode za ulaganja u</w:t>
      </w:r>
      <w:r>
        <w:t xml:space="preserve"> računalne programe u iznosu od 2.875,00uer, točnije izradu nove web stranice škole te novog loga škole; te dodatna ulaganja na građevinskim objektima u iznosu od 16.497,50eur.</w:t>
      </w:r>
    </w:p>
    <w:p w:rsidR="008E343E" w:rsidRDefault="008E343E"/>
    <w:p w:rsidR="008E343E" w:rsidRDefault="008909E9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34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 na posao i s posla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15.606,53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18.245,69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116,9</w:t>
            </w:r>
          </w:p>
        </w:tc>
      </w:tr>
    </w:tbl>
    <w:p w:rsidR="008E343E" w:rsidRDefault="008E343E">
      <w:pPr>
        <w:spacing w:after="0"/>
      </w:pPr>
    </w:p>
    <w:p w:rsidR="008E343E" w:rsidRDefault="008909E9">
      <w:pPr>
        <w:spacing w:line="240" w:lineRule="auto"/>
        <w:jc w:val="both"/>
      </w:pPr>
      <w:r>
        <w:t xml:space="preserve">Naknade za prijevoz na posao i s posla odnosi se na naknade zaposlenicima za prijevoz u </w:t>
      </w:r>
      <w:r>
        <w:t>iznosu od 18.245,69eur.</w:t>
      </w:r>
    </w:p>
    <w:p w:rsidR="008E343E" w:rsidRDefault="008E343E"/>
    <w:p w:rsidR="008E343E" w:rsidRDefault="008909E9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34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Novčana naknada poslodavca zbog nezapošljavanja osoba s </w:t>
            </w:r>
            <w:r>
              <w:rPr>
                <w:sz w:val="18"/>
              </w:rPr>
              <w:t>invaliditetom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E343E" w:rsidRDefault="008E343E">
      <w:pPr>
        <w:spacing w:after="0"/>
      </w:pPr>
    </w:p>
    <w:p w:rsidR="008E343E" w:rsidRDefault="008909E9">
      <w:pPr>
        <w:spacing w:line="240" w:lineRule="auto"/>
        <w:jc w:val="both"/>
      </w:pPr>
      <w:r>
        <w:t>Škola zapošljava 1 osobu s invaliditetom, stoga se mjesečna novčana naknada zbog nezapošljavanja osobe s invaliditetom plaća za 1 osobu.</w:t>
      </w:r>
    </w:p>
    <w:p w:rsidR="008E343E" w:rsidRDefault="008E343E"/>
    <w:p w:rsidR="008E343E" w:rsidRDefault="008909E9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8E343E" w:rsidRDefault="008909E9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E34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670.158,84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E343E" w:rsidRDefault="008E343E">
      <w:pPr>
        <w:spacing w:after="0"/>
      </w:pPr>
    </w:p>
    <w:p w:rsidR="008E343E" w:rsidRDefault="008909E9">
      <w:pPr>
        <w:spacing w:line="240" w:lineRule="auto"/>
        <w:jc w:val="both"/>
      </w:pPr>
      <w:r>
        <w:t xml:space="preserve">Obveze za zaposlene odnose se na obveze za neto plaću zaposlenih, obveze za naknade plaća - neto, obveze za porez i prirez na dohodak iz plaća, obveze za doprinose iz plaća te na plaće, ostale obveze </w:t>
      </w:r>
      <w:r>
        <w:t>za zaposlene.</w:t>
      </w:r>
    </w:p>
    <w:p w:rsidR="008E343E" w:rsidRDefault="008E343E"/>
    <w:p w:rsidR="008E343E" w:rsidRDefault="008909E9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E34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52.779,30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E343E" w:rsidRDefault="008E343E">
      <w:pPr>
        <w:spacing w:after="0"/>
      </w:pPr>
    </w:p>
    <w:p w:rsidR="008E343E" w:rsidRDefault="008909E9">
      <w:pPr>
        <w:spacing w:line="240" w:lineRule="auto"/>
        <w:jc w:val="both"/>
      </w:pPr>
      <w:r>
        <w:t xml:space="preserve">Obveze za materijalne rashode odnose se na naknade troškova zaposlenima, rashode za materijal i energiju, rashode za </w:t>
      </w:r>
      <w:r>
        <w:t>usluge, te ostale nespomenute rashode poslovanja.</w:t>
      </w:r>
    </w:p>
    <w:p w:rsidR="008E343E" w:rsidRDefault="008E343E"/>
    <w:p w:rsidR="008E343E" w:rsidRDefault="008909E9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E34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E343E" w:rsidRDefault="008E343E">
      <w:pPr>
        <w:spacing w:after="0"/>
      </w:pPr>
    </w:p>
    <w:p w:rsidR="008E343E" w:rsidRDefault="008909E9">
      <w:pPr>
        <w:spacing w:line="240" w:lineRule="auto"/>
        <w:jc w:val="both"/>
      </w:pPr>
      <w:r>
        <w:t xml:space="preserve">Ostale tekuće obveze odnose se na obveze za predujmove, depozite i ostale nespomenute obveze </w:t>
      </w:r>
      <w:r>
        <w:t>u iznosu od 1.370,84eur.</w:t>
      </w:r>
    </w:p>
    <w:p w:rsidR="008E343E" w:rsidRDefault="008E343E"/>
    <w:p w:rsidR="008E343E" w:rsidRDefault="008909E9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E34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16.867,50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E343E" w:rsidRDefault="008E343E">
      <w:pPr>
        <w:spacing w:after="0"/>
      </w:pPr>
    </w:p>
    <w:p w:rsidR="008E343E" w:rsidRDefault="008909E9">
      <w:pPr>
        <w:spacing w:line="240" w:lineRule="auto"/>
        <w:jc w:val="both"/>
      </w:pPr>
      <w:r>
        <w:t>Obveze za nabavu nefinancijske imovine odnose se na obveze za nabavu proizvedene dugotrajne imovine u</w:t>
      </w:r>
      <w:r>
        <w:t xml:space="preserve"> iznosu od 16.867,50eur za nabavu klima uređaja u novom praktikumu škole.</w:t>
      </w:r>
    </w:p>
    <w:p w:rsidR="008E343E" w:rsidRDefault="008E343E"/>
    <w:p w:rsidR="008E343E" w:rsidRDefault="008909E9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E34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E343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127.402,66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E343E" w:rsidRDefault="008E343E">
      <w:pPr>
        <w:spacing w:after="0"/>
      </w:pPr>
    </w:p>
    <w:p w:rsidR="008E343E" w:rsidRDefault="008909E9">
      <w:pPr>
        <w:spacing w:line="240" w:lineRule="auto"/>
        <w:jc w:val="both"/>
      </w:pPr>
      <w:r>
        <w:t>Stanje obveza na kraju izvještajnog razdoblja iznosi 127.402,66eur.</w:t>
      </w:r>
    </w:p>
    <w:p w:rsidR="008E343E" w:rsidRDefault="008E343E"/>
    <w:p w:rsidR="008E343E" w:rsidRDefault="008909E9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E34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E343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3.630,71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E343E" w:rsidRDefault="008E343E">
      <w:pPr>
        <w:spacing w:after="0"/>
      </w:pPr>
    </w:p>
    <w:p w:rsidR="008E343E" w:rsidRDefault="008909E9">
      <w:pPr>
        <w:spacing w:line="240" w:lineRule="auto"/>
        <w:jc w:val="both"/>
      </w:pPr>
      <w:r>
        <w:t>Stanje dospjelih obveza u razdoblju od prvih šest mjeseci 2025. godine u iznosu od 3.630,71eur odnosi se na obveze za materijalne rashode (prekoračenje 1 do 60 dana) u iznosu od 104,16eur, te međusobne obveze subjekata općeg proračuna (prekoračenje 1 do 60</w:t>
      </w:r>
      <w:r>
        <w:t>) dana u iznosu od 3.526,55eur.</w:t>
      </w:r>
    </w:p>
    <w:p w:rsidR="008E343E" w:rsidRDefault="008E343E"/>
    <w:p w:rsidR="008E343E" w:rsidRDefault="008909E9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E34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43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E343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123.771,95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343E" w:rsidRDefault="008909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E343E" w:rsidRDefault="008E343E">
      <w:pPr>
        <w:spacing w:after="0"/>
      </w:pPr>
    </w:p>
    <w:p w:rsidR="008E343E" w:rsidRDefault="008909E9">
      <w:pPr>
        <w:spacing w:line="240" w:lineRule="auto"/>
        <w:jc w:val="both"/>
      </w:pPr>
      <w:r>
        <w:t xml:space="preserve">Stanje nedospjelih </w:t>
      </w:r>
      <w:r>
        <w:t>obveza na kraju izvještajnog razdoblja iznosi 123.771,95eur.</w:t>
      </w:r>
    </w:p>
    <w:p w:rsidR="008E343E" w:rsidRDefault="008E343E"/>
    <w:sectPr w:rsidR="008E3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3E"/>
    <w:rsid w:val="008909E9"/>
    <w:rsid w:val="008E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B194C-5A6A-4DF2-89F7-2D07CFEC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9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0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Strukovna škola Pula</dc:creator>
  <cp:lastModifiedBy>Srednja strukovna skola</cp:lastModifiedBy>
  <cp:revision>2</cp:revision>
  <cp:lastPrinted>2025-07-10T14:31:00Z</cp:lastPrinted>
  <dcterms:created xsi:type="dcterms:W3CDTF">2025-07-10T14:31:00Z</dcterms:created>
  <dcterms:modified xsi:type="dcterms:W3CDTF">2025-07-10T14:31:00Z</dcterms:modified>
</cp:coreProperties>
</file>